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1E3" w:rsidRDefault="00CC11E3" w:rsidP="00CC11E3">
      <w:pPr>
        <w:shd w:val="clear" w:color="auto" w:fill="FFFFFF"/>
        <w:spacing w:after="0" w:line="240" w:lineRule="auto"/>
        <w:jc w:val="center"/>
        <w:rPr>
          <w:rFonts w:ascii="Arial" w:eastAsia="Times New Roman" w:hAnsi="Arial" w:cs="Arial"/>
          <w:b/>
          <w:bCs/>
          <w:color w:val="323232"/>
          <w:sz w:val="18"/>
          <w:szCs w:val="18"/>
          <w:lang w:eastAsia="tr-TR"/>
        </w:rPr>
      </w:pPr>
    </w:p>
    <w:p w:rsidR="00CC11E3" w:rsidRDefault="00CC11E3" w:rsidP="00CC11E3">
      <w:pPr>
        <w:shd w:val="clear" w:color="auto" w:fill="FFFFFF"/>
        <w:spacing w:after="0" w:line="240" w:lineRule="auto"/>
        <w:jc w:val="center"/>
        <w:rPr>
          <w:rFonts w:ascii="Arial" w:eastAsia="Times New Roman" w:hAnsi="Arial" w:cs="Arial"/>
          <w:b/>
          <w:bCs/>
          <w:color w:val="323232"/>
          <w:sz w:val="18"/>
          <w:szCs w:val="18"/>
          <w:lang w:eastAsia="tr-TR"/>
        </w:rPr>
      </w:pPr>
      <w:r>
        <w:rPr>
          <w:noProof/>
          <w:lang w:eastAsia="tr-TR"/>
        </w:rPr>
        <w:drawing>
          <wp:inline distT="0" distB="0" distL="0" distR="0">
            <wp:extent cx="6715125" cy="962025"/>
            <wp:effectExtent l="1905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6737587" cy="965243"/>
                    </a:xfrm>
                    <a:prstGeom prst="rect">
                      <a:avLst/>
                    </a:prstGeom>
                    <a:noFill/>
                    <a:ln w="9525">
                      <a:noFill/>
                      <a:miter lim="800000"/>
                      <a:headEnd/>
                      <a:tailEnd/>
                    </a:ln>
                  </pic:spPr>
                </pic:pic>
              </a:graphicData>
            </a:graphic>
          </wp:inline>
        </w:drawing>
      </w:r>
    </w:p>
    <w:p w:rsidR="00CC11E3" w:rsidRDefault="00CC11E3" w:rsidP="00CC11E3">
      <w:pPr>
        <w:shd w:val="clear" w:color="auto" w:fill="FFFFFF"/>
        <w:spacing w:after="0" w:line="240" w:lineRule="auto"/>
        <w:jc w:val="center"/>
        <w:rPr>
          <w:rFonts w:ascii="Arial" w:eastAsia="Times New Roman" w:hAnsi="Arial" w:cs="Arial"/>
          <w:b/>
          <w:bCs/>
          <w:color w:val="323232"/>
          <w:sz w:val="18"/>
          <w:szCs w:val="18"/>
          <w:lang w:eastAsia="tr-TR"/>
        </w:rPr>
      </w:pPr>
    </w:p>
    <w:p w:rsidR="00CC11E3" w:rsidRDefault="00CC11E3" w:rsidP="00CC11E3">
      <w:pPr>
        <w:shd w:val="clear" w:color="auto" w:fill="FFFFFF"/>
        <w:spacing w:after="0" w:line="240" w:lineRule="auto"/>
        <w:jc w:val="center"/>
        <w:rPr>
          <w:rFonts w:ascii="Arial" w:eastAsia="Times New Roman" w:hAnsi="Arial" w:cs="Arial"/>
          <w:b/>
          <w:bCs/>
          <w:color w:val="323232"/>
          <w:sz w:val="18"/>
          <w:szCs w:val="18"/>
          <w:lang w:eastAsia="tr-TR"/>
        </w:rPr>
      </w:pPr>
    </w:p>
    <w:p w:rsidR="00CC11E3" w:rsidRDefault="00CC11E3" w:rsidP="00CC11E3">
      <w:pPr>
        <w:shd w:val="clear" w:color="auto" w:fill="FFFFFF"/>
        <w:spacing w:after="0" w:line="240" w:lineRule="auto"/>
        <w:jc w:val="center"/>
        <w:rPr>
          <w:rFonts w:ascii="Arial" w:eastAsia="Times New Roman" w:hAnsi="Arial" w:cs="Arial"/>
          <w:b/>
          <w:bCs/>
          <w:color w:val="323232"/>
          <w:sz w:val="18"/>
          <w:szCs w:val="18"/>
          <w:lang w:eastAsia="tr-TR"/>
        </w:rPr>
      </w:pPr>
    </w:p>
    <w:p w:rsidR="00CC11E3" w:rsidRDefault="00CC11E3" w:rsidP="00CC11E3">
      <w:pPr>
        <w:shd w:val="clear" w:color="auto" w:fill="FFFFFF"/>
        <w:spacing w:after="0" w:line="240" w:lineRule="auto"/>
        <w:jc w:val="center"/>
        <w:rPr>
          <w:rFonts w:ascii="Arial" w:eastAsia="Times New Roman" w:hAnsi="Arial" w:cs="Arial"/>
          <w:b/>
          <w:bCs/>
          <w:color w:val="323232"/>
          <w:sz w:val="18"/>
          <w:szCs w:val="18"/>
          <w:lang w:eastAsia="tr-TR"/>
        </w:rPr>
      </w:pPr>
    </w:p>
    <w:p w:rsidR="00CC11E3" w:rsidRDefault="00CC11E3" w:rsidP="00CC11E3">
      <w:pPr>
        <w:shd w:val="clear" w:color="auto" w:fill="FFFFFF"/>
        <w:spacing w:after="0" w:line="240" w:lineRule="auto"/>
        <w:jc w:val="center"/>
        <w:rPr>
          <w:rFonts w:ascii="Arial" w:eastAsia="Times New Roman" w:hAnsi="Arial" w:cs="Arial"/>
          <w:b/>
          <w:bCs/>
          <w:color w:val="323232"/>
          <w:sz w:val="18"/>
          <w:szCs w:val="18"/>
          <w:lang w:eastAsia="tr-TR"/>
        </w:rPr>
      </w:pPr>
    </w:p>
    <w:p w:rsidR="008E690A" w:rsidRPr="008E690A" w:rsidRDefault="008E690A" w:rsidP="00CC11E3">
      <w:pPr>
        <w:shd w:val="clear" w:color="auto" w:fill="FFFFFF"/>
        <w:spacing w:after="0" w:line="240" w:lineRule="auto"/>
        <w:jc w:val="center"/>
        <w:rPr>
          <w:rFonts w:ascii="Arial" w:eastAsia="Times New Roman" w:hAnsi="Arial" w:cs="Arial"/>
          <w:b/>
          <w:bCs/>
          <w:color w:val="323232"/>
          <w:sz w:val="18"/>
          <w:szCs w:val="18"/>
          <w:lang w:eastAsia="tr-TR"/>
        </w:rPr>
      </w:pPr>
      <w:r>
        <w:rPr>
          <w:rFonts w:ascii="Arial" w:eastAsia="Times New Roman" w:hAnsi="Arial" w:cs="Arial"/>
          <w:b/>
          <w:bCs/>
          <w:color w:val="323232"/>
          <w:sz w:val="18"/>
          <w:szCs w:val="18"/>
          <w:lang w:eastAsia="tr-TR"/>
        </w:rPr>
        <w:t>KAMU ÖZEL ORTAKLIĞI/TBMM</w:t>
      </w:r>
    </w:p>
    <w:p w:rsidR="001728C8" w:rsidRDefault="008E690A" w:rsidP="001728C8">
      <w:pPr>
        <w:shd w:val="clear" w:color="auto" w:fill="FFFFFF"/>
        <w:spacing w:before="150" w:after="225" w:line="360" w:lineRule="auto"/>
        <w:jc w:val="center"/>
        <w:rPr>
          <w:rFonts w:ascii="Arial" w:eastAsia="Times New Roman" w:hAnsi="Arial" w:cs="Arial"/>
          <w:b/>
          <w:color w:val="323232"/>
          <w:sz w:val="36"/>
          <w:szCs w:val="36"/>
          <w:lang w:eastAsia="tr-TR"/>
        </w:rPr>
      </w:pPr>
      <w:r w:rsidRPr="008E690A">
        <w:rPr>
          <w:rFonts w:ascii="Arial" w:eastAsia="Times New Roman" w:hAnsi="Arial" w:cs="Arial"/>
          <w:b/>
          <w:bCs/>
          <w:color w:val="323232"/>
          <w:sz w:val="36"/>
          <w:szCs w:val="36"/>
          <w:lang w:eastAsia="tr-TR"/>
        </w:rPr>
        <w:t>TÜRKİYE BÜYÜK MİLLET MECLİSİ</w:t>
      </w:r>
      <w:r w:rsidRPr="008E690A">
        <w:rPr>
          <w:rFonts w:ascii="Arial" w:eastAsia="Times New Roman" w:hAnsi="Arial" w:cs="Arial"/>
          <w:b/>
          <w:color w:val="323232"/>
          <w:sz w:val="36"/>
          <w:szCs w:val="36"/>
          <w:lang w:eastAsia="tr-TR"/>
        </w:rPr>
        <w:t xml:space="preserve"> </w:t>
      </w:r>
    </w:p>
    <w:p w:rsidR="001728C8" w:rsidRPr="001728C8" w:rsidRDefault="008E690A" w:rsidP="001728C8">
      <w:pPr>
        <w:shd w:val="clear" w:color="auto" w:fill="FFFFFF"/>
        <w:spacing w:before="150" w:after="225" w:line="360" w:lineRule="auto"/>
        <w:jc w:val="center"/>
        <w:rPr>
          <w:rFonts w:ascii="Arial" w:eastAsia="Times New Roman" w:hAnsi="Arial" w:cs="Arial"/>
          <w:b/>
          <w:bCs/>
          <w:color w:val="323232"/>
          <w:sz w:val="24"/>
          <w:szCs w:val="24"/>
          <w:lang w:eastAsia="tr-TR"/>
        </w:rPr>
      </w:pPr>
      <w:r w:rsidRPr="001728C8">
        <w:rPr>
          <w:rFonts w:ascii="Arial" w:eastAsia="Times New Roman" w:hAnsi="Arial" w:cs="Arial"/>
          <w:b/>
          <w:bCs/>
          <w:color w:val="323232"/>
          <w:sz w:val="24"/>
          <w:szCs w:val="24"/>
          <w:lang w:eastAsia="tr-TR"/>
        </w:rPr>
        <w:t xml:space="preserve">PLAN VE BÜTÇE KOMİSYONU </w:t>
      </w:r>
    </w:p>
    <w:p w:rsidR="001728C8" w:rsidRDefault="008E690A" w:rsidP="001728C8">
      <w:pPr>
        <w:shd w:val="clear" w:color="auto" w:fill="FFFFFF"/>
        <w:spacing w:before="150" w:after="225" w:line="360" w:lineRule="auto"/>
        <w:jc w:val="center"/>
        <w:rPr>
          <w:rFonts w:ascii="Arial" w:eastAsia="Times New Roman" w:hAnsi="Arial" w:cs="Arial"/>
          <w:b/>
          <w:bCs/>
          <w:color w:val="323232"/>
          <w:sz w:val="18"/>
          <w:lang w:eastAsia="tr-TR"/>
        </w:rPr>
      </w:pPr>
      <w:r w:rsidRPr="009A6C1C">
        <w:rPr>
          <w:rFonts w:ascii="Arial" w:eastAsia="Times New Roman" w:hAnsi="Arial" w:cs="Arial"/>
          <w:b/>
          <w:bCs/>
          <w:color w:val="323232"/>
          <w:sz w:val="18"/>
          <w:lang w:eastAsia="tr-TR"/>
        </w:rPr>
        <w:t xml:space="preserve">“SAĞLIK BAKANLIĞINCA KAMU ÖZEL İŞBİRLİĞİ MODELİ İLE TESİS YAPTIRILMASI, YENİLENMESİ VE HİZMET ALINMASI HAKKINDA KANUN TASARISI” </w:t>
      </w:r>
    </w:p>
    <w:p w:rsidR="008E690A" w:rsidRPr="001728C8" w:rsidRDefault="001728C8" w:rsidP="001728C8">
      <w:pPr>
        <w:shd w:val="clear" w:color="auto" w:fill="FFFFFF"/>
        <w:spacing w:before="150" w:after="225" w:line="360" w:lineRule="auto"/>
        <w:jc w:val="center"/>
        <w:rPr>
          <w:rFonts w:ascii="Arial" w:eastAsia="Times New Roman" w:hAnsi="Arial" w:cs="Arial"/>
          <w:b/>
          <w:color w:val="323232"/>
          <w:sz w:val="36"/>
          <w:szCs w:val="36"/>
          <w:lang w:eastAsia="tr-TR"/>
        </w:rPr>
      </w:pPr>
      <w:r>
        <w:rPr>
          <w:rFonts w:ascii="Arial" w:eastAsia="Times New Roman" w:hAnsi="Arial" w:cs="Arial"/>
          <w:b/>
          <w:bCs/>
          <w:color w:val="323232"/>
          <w:sz w:val="18"/>
          <w:lang w:eastAsia="tr-TR"/>
        </w:rPr>
        <w:t>İLE İLGİLİ OLARAK</w:t>
      </w:r>
    </w:p>
    <w:p w:rsidR="008E690A" w:rsidRPr="008E690A" w:rsidRDefault="008E690A" w:rsidP="008E690A">
      <w:pPr>
        <w:shd w:val="clear" w:color="auto" w:fill="FFFFFF"/>
        <w:spacing w:before="150" w:after="225" w:line="360" w:lineRule="auto"/>
        <w:jc w:val="center"/>
        <w:rPr>
          <w:rFonts w:ascii="Arial" w:eastAsia="Times New Roman" w:hAnsi="Arial" w:cs="Arial"/>
          <w:b/>
          <w:bCs/>
          <w:color w:val="323232"/>
          <w:sz w:val="24"/>
          <w:szCs w:val="24"/>
          <w:lang w:eastAsia="tr-TR"/>
        </w:rPr>
      </w:pPr>
      <w:r w:rsidRPr="008E690A">
        <w:rPr>
          <w:rFonts w:ascii="Arial" w:eastAsia="Times New Roman" w:hAnsi="Arial" w:cs="Arial"/>
          <w:b/>
          <w:bCs/>
          <w:color w:val="323232"/>
          <w:sz w:val="24"/>
          <w:szCs w:val="24"/>
          <w:lang w:eastAsia="tr-TR"/>
        </w:rPr>
        <w:t xml:space="preserve">SAĞLIK VE SOSYAL HİZMET EMEKÇİLERİ SENDİKASI’NIN GÖRÜŞLERİ </w:t>
      </w:r>
      <w:r w:rsidRPr="008E690A">
        <w:rPr>
          <w:rFonts w:ascii="Arial" w:eastAsia="Times New Roman" w:hAnsi="Arial" w:cs="Arial"/>
          <w:color w:val="323232"/>
          <w:sz w:val="24"/>
          <w:szCs w:val="24"/>
          <w:lang w:eastAsia="tr-TR"/>
        </w:rPr>
        <w:t xml:space="preserve"> </w:t>
      </w:r>
    </w:p>
    <w:p w:rsidR="008E690A" w:rsidRPr="009A6C1C" w:rsidRDefault="008E690A" w:rsidP="00CC11E3">
      <w:pPr>
        <w:shd w:val="clear" w:color="auto" w:fill="FFFFFF"/>
        <w:spacing w:before="150" w:after="225" w:line="360" w:lineRule="auto"/>
        <w:jc w:val="both"/>
        <w:rPr>
          <w:rFonts w:ascii="Arial" w:eastAsia="Times New Roman" w:hAnsi="Arial" w:cs="Arial"/>
          <w:color w:val="323232"/>
          <w:sz w:val="18"/>
          <w:szCs w:val="18"/>
          <w:lang w:eastAsia="tr-TR"/>
        </w:rPr>
      </w:pPr>
      <w:r w:rsidRPr="009A6C1C">
        <w:rPr>
          <w:rFonts w:ascii="Arial" w:eastAsia="Times New Roman" w:hAnsi="Arial" w:cs="Arial"/>
          <w:color w:val="323232"/>
          <w:sz w:val="18"/>
          <w:szCs w:val="18"/>
          <w:lang w:eastAsia="tr-TR"/>
        </w:rPr>
        <w:t xml:space="preserve">Kamu özel ortaklığı yöntemi, </w:t>
      </w:r>
      <w:r w:rsidR="009C485B">
        <w:rPr>
          <w:rFonts w:ascii="Arial" w:eastAsia="Times New Roman" w:hAnsi="Arial" w:cs="Arial"/>
          <w:color w:val="323232"/>
          <w:sz w:val="18"/>
          <w:szCs w:val="18"/>
          <w:lang w:eastAsia="tr-TR"/>
        </w:rPr>
        <w:t xml:space="preserve">yalnızca </w:t>
      </w:r>
      <w:r w:rsidRPr="009A6C1C">
        <w:rPr>
          <w:rFonts w:ascii="Arial" w:eastAsia="Times New Roman" w:hAnsi="Arial" w:cs="Arial"/>
          <w:color w:val="323232"/>
          <w:sz w:val="18"/>
          <w:szCs w:val="18"/>
          <w:lang w:eastAsia="tr-TR"/>
        </w:rPr>
        <w:t xml:space="preserve">kamu hizmeti yatırım finansman yöntemi değildir.  Kamu hizmetinin örgütlenmesini, sunumunu, çalışanların statüsünü, hizmet alanların  hizmetlerden yararlanma şartlarını da tümüyle değiştirmektedir. Sağlık Bakanlığınca </w:t>
      </w:r>
      <w:r w:rsidRPr="00B43EF7">
        <w:rPr>
          <w:rFonts w:ascii="Arial" w:eastAsia="Times New Roman" w:hAnsi="Arial" w:cs="Arial"/>
          <w:b/>
          <w:color w:val="323232"/>
          <w:sz w:val="18"/>
          <w:szCs w:val="18"/>
          <w:lang w:eastAsia="tr-TR"/>
        </w:rPr>
        <w:t>Kamu Özel İşbirliği Modeli</w:t>
      </w:r>
      <w:r w:rsidRPr="009A6C1C">
        <w:rPr>
          <w:rFonts w:ascii="Arial" w:eastAsia="Times New Roman" w:hAnsi="Arial" w:cs="Arial"/>
          <w:color w:val="323232"/>
          <w:sz w:val="18"/>
          <w:szCs w:val="18"/>
          <w:lang w:eastAsia="tr-TR"/>
        </w:rPr>
        <w:t xml:space="preserve"> ile Tesis Yaptırılması, Yenilenmesi ve Hizmet Alınması Hakkında Kanun Tasarısı ile </w:t>
      </w:r>
      <w:r w:rsidRPr="00B43EF7">
        <w:rPr>
          <w:rFonts w:ascii="Arial" w:eastAsia="Times New Roman" w:hAnsi="Arial" w:cs="Arial"/>
          <w:b/>
          <w:color w:val="323232"/>
          <w:sz w:val="18"/>
          <w:szCs w:val="18"/>
          <w:lang w:eastAsia="tr-TR"/>
        </w:rPr>
        <w:t>kamu özel ortaklığı</w:t>
      </w:r>
      <w:r w:rsidRPr="009A6C1C">
        <w:rPr>
          <w:rFonts w:ascii="Arial" w:eastAsia="Times New Roman" w:hAnsi="Arial" w:cs="Arial"/>
          <w:color w:val="323232"/>
          <w:sz w:val="18"/>
          <w:szCs w:val="18"/>
          <w:lang w:eastAsia="tr-TR"/>
        </w:rPr>
        <w:t xml:space="preserve"> süreci hızlanmakta, yeni düzenlemeler getirilmektedir. Bu tasarı gerek Türkiye’de çalışan </w:t>
      </w:r>
      <w:r w:rsidR="00B43EF7">
        <w:rPr>
          <w:rFonts w:ascii="Arial" w:eastAsia="Times New Roman" w:hAnsi="Arial" w:cs="Arial"/>
          <w:color w:val="323232"/>
          <w:sz w:val="18"/>
          <w:szCs w:val="18"/>
          <w:lang w:eastAsia="tr-TR"/>
        </w:rPr>
        <w:t xml:space="preserve">500.000’i aşkın </w:t>
      </w:r>
      <w:r w:rsidRPr="009A6C1C">
        <w:rPr>
          <w:rFonts w:ascii="Arial" w:eastAsia="Times New Roman" w:hAnsi="Arial" w:cs="Arial"/>
          <w:color w:val="323232"/>
          <w:sz w:val="18"/>
          <w:szCs w:val="18"/>
          <w:lang w:eastAsia="tr-TR"/>
        </w:rPr>
        <w:t>sağlık çalışanını</w:t>
      </w:r>
      <w:r w:rsidR="00B43EF7">
        <w:rPr>
          <w:rFonts w:ascii="Arial" w:eastAsia="Times New Roman" w:hAnsi="Arial" w:cs="Arial"/>
          <w:color w:val="323232"/>
          <w:sz w:val="18"/>
          <w:szCs w:val="18"/>
          <w:lang w:eastAsia="tr-TR"/>
        </w:rPr>
        <w:t>,</w:t>
      </w:r>
      <w:r w:rsidRPr="009A6C1C">
        <w:rPr>
          <w:rFonts w:ascii="Arial" w:eastAsia="Times New Roman" w:hAnsi="Arial" w:cs="Arial"/>
          <w:color w:val="323232"/>
          <w:sz w:val="18"/>
          <w:szCs w:val="18"/>
          <w:lang w:eastAsia="tr-TR"/>
        </w:rPr>
        <w:t xml:space="preserve"> gerekse halkın sağlık </w:t>
      </w:r>
      <w:r w:rsidR="00B43EF7">
        <w:rPr>
          <w:rFonts w:ascii="Arial" w:eastAsia="Times New Roman" w:hAnsi="Arial" w:cs="Arial"/>
          <w:color w:val="323232"/>
          <w:sz w:val="18"/>
          <w:szCs w:val="18"/>
          <w:lang w:eastAsia="tr-TR"/>
        </w:rPr>
        <w:t xml:space="preserve">hizmetine ulaşmasını, sağlık </w:t>
      </w:r>
      <w:r w:rsidRPr="009A6C1C">
        <w:rPr>
          <w:rFonts w:ascii="Arial" w:eastAsia="Times New Roman" w:hAnsi="Arial" w:cs="Arial"/>
          <w:color w:val="323232"/>
          <w:sz w:val="18"/>
          <w:szCs w:val="18"/>
          <w:lang w:eastAsia="tr-TR"/>
        </w:rPr>
        <w:t xml:space="preserve">hakkını yakından ilgilendirmektedir. </w:t>
      </w:r>
    </w:p>
    <w:p w:rsidR="008E690A" w:rsidRPr="005D4ECE" w:rsidRDefault="008E690A" w:rsidP="00CC11E3">
      <w:pPr>
        <w:shd w:val="clear" w:color="auto" w:fill="FFFFFF"/>
        <w:spacing w:before="150" w:after="225" w:line="360" w:lineRule="auto"/>
        <w:jc w:val="both"/>
        <w:rPr>
          <w:rFonts w:ascii="Arial" w:eastAsia="Times New Roman" w:hAnsi="Arial" w:cs="Arial"/>
          <w:b/>
          <w:color w:val="323232"/>
          <w:sz w:val="24"/>
          <w:szCs w:val="24"/>
          <w:lang w:eastAsia="tr-TR"/>
        </w:rPr>
      </w:pPr>
      <w:r w:rsidRPr="005D4ECE">
        <w:rPr>
          <w:rFonts w:ascii="Arial" w:eastAsia="Times New Roman" w:hAnsi="Arial" w:cs="Arial"/>
          <w:b/>
          <w:bCs/>
          <w:color w:val="323232"/>
          <w:sz w:val="24"/>
          <w:szCs w:val="24"/>
          <w:lang w:eastAsia="tr-TR"/>
        </w:rPr>
        <w:t>Kamu Özel Ortaklığı Bir Özelleştirme Yöntemidir</w:t>
      </w:r>
      <w:r w:rsidRPr="005D4ECE">
        <w:rPr>
          <w:rFonts w:ascii="Arial" w:eastAsia="Times New Roman" w:hAnsi="Arial" w:cs="Arial"/>
          <w:b/>
          <w:color w:val="323232"/>
          <w:sz w:val="24"/>
          <w:szCs w:val="24"/>
          <w:lang w:eastAsia="tr-TR"/>
        </w:rPr>
        <w:t xml:space="preserve"> </w:t>
      </w:r>
    </w:p>
    <w:p w:rsidR="008E690A" w:rsidRDefault="008E690A" w:rsidP="00CC11E3">
      <w:pPr>
        <w:shd w:val="clear" w:color="auto" w:fill="FFFFFF"/>
        <w:spacing w:before="150" w:after="225" w:line="360" w:lineRule="auto"/>
        <w:jc w:val="both"/>
        <w:rPr>
          <w:rFonts w:ascii="Arial" w:eastAsia="Times New Roman" w:hAnsi="Arial" w:cs="Arial"/>
          <w:color w:val="323232"/>
          <w:sz w:val="18"/>
          <w:szCs w:val="18"/>
          <w:lang w:eastAsia="tr-TR"/>
        </w:rPr>
      </w:pPr>
      <w:r w:rsidRPr="005E4E02">
        <w:rPr>
          <w:rFonts w:ascii="Arial" w:eastAsia="Times New Roman" w:hAnsi="Arial" w:cs="Arial"/>
          <w:color w:val="323232"/>
          <w:sz w:val="18"/>
          <w:szCs w:val="18"/>
          <w:lang w:eastAsia="tr-TR"/>
        </w:rPr>
        <w:t xml:space="preserve">Kamu özel ortaklığının </w:t>
      </w:r>
      <w:r w:rsidR="00B43EF7" w:rsidRPr="005E4E02">
        <w:rPr>
          <w:rFonts w:ascii="Arial" w:eastAsia="Times New Roman" w:hAnsi="Arial" w:cs="Arial"/>
          <w:color w:val="323232"/>
          <w:sz w:val="18"/>
          <w:szCs w:val="18"/>
          <w:lang w:eastAsia="tr-TR"/>
        </w:rPr>
        <w:t xml:space="preserve">bir </w:t>
      </w:r>
      <w:r w:rsidRPr="005E4E02">
        <w:rPr>
          <w:rFonts w:ascii="Arial" w:eastAsia="Times New Roman" w:hAnsi="Arial" w:cs="Arial"/>
          <w:color w:val="323232"/>
          <w:sz w:val="18"/>
          <w:szCs w:val="18"/>
          <w:lang w:eastAsia="tr-TR"/>
        </w:rPr>
        <w:t>özelleştirme yöntemi olduğu</w:t>
      </w:r>
      <w:r w:rsidR="00B43EF7" w:rsidRPr="005E4E02">
        <w:rPr>
          <w:rFonts w:ascii="Arial" w:eastAsia="Times New Roman" w:hAnsi="Arial" w:cs="Arial"/>
          <w:color w:val="323232"/>
          <w:sz w:val="18"/>
          <w:szCs w:val="18"/>
          <w:lang w:eastAsia="tr-TR"/>
        </w:rPr>
        <w:t>nu bu</w:t>
      </w:r>
      <w:r w:rsidRPr="005E4E02">
        <w:rPr>
          <w:rFonts w:ascii="Arial" w:eastAsia="Times New Roman" w:hAnsi="Arial" w:cs="Arial"/>
          <w:color w:val="323232"/>
          <w:sz w:val="18"/>
          <w:szCs w:val="18"/>
          <w:lang w:eastAsia="tr-TR"/>
        </w:rPr>
        <w:t xml:space="preserve"> yöntemi savunanlar </w:t>
      </w:r>
      <w:r w:rsidR="00B43EF7" w:rsidRPr="005E4E02">
        <w:rPr>
          <w:rFonts w:ascii="Arial" w:eastAsia="Times New Roman" w:hAnsi="Arial" w:cs="Arial"/>
          <w:color w:val="323232"/>
          <w:sz w:val="18"/>
          <w:szCs w:val="18"/>
          <w:lang w:eastAsia="tr-TR"/>
        </w:rPr>
        <w:t>da kabul etmektedir</w:t>
      </w:r>
      <w:r w:rsidR="00B43EF7">
        <w:rPr>
          <w:rFonts w:ascii="Arial" w:eastAsia="Times New Roman" w:hAnsi="Arial" w:cs="Arial"/>
          <w:color w:val="323232"/>
          <w:sz w:val="18"/>
          <w:szCs w:val="18"/>
          <w:lang w:eastAsia="tr-TR"/>
        </w:rPr>
        <w:t xml:space="preserve">. </w:t>
      </w:r>
      <w:r w:rsidRPr="009A6C1C">
        <w:rPr>
          <w:rFonts w:ascii="Arial" w:eastAsia="Times New Roman" w:hAnsi="Arial" w:cs="Arial"/>
          <w:color w:val="323232"/>
          <w:sz w:val="18"/>
          <w:szCs w:val="18"/>
          <w:lang w:eastAsia="tr-TR"/>
        </w:rPr>
        <w:t xml:space="preserve"> ABD’li özelleştirme teorisyenleri, İngiltere’den akademisyenler, Uluslararası Yatırımcılar </w:t>
      </w:r>
      <w:r w:rsidR="00B43EF7">
        <w:rPr>
          <w:rFonts w:ascii="Arial" w:eastAsia="Times New Roman" w:hAnsi="Arial" w:cs="Arial"/>
          <w:color w:val="323232"/>
          <w:sz w:val="18"/>
          <w:szCs w:val="18"/>
          <w:lang w:eastAsia="tr-TR"/>
        </w:rPr>
        <w:t xml:space="preserve">Derneği, Kanadalı sendikacılar </w:t>
      </w:r>
      <w:r w:rsidR="00B43EF7" w:rsidRPr="00B43EF7">
        <w:rPr>
          <w:rFonts w:ascii="Arial" w:eastAsia="Times New Roman" w:hAnsi="Arial" w:cs="Arial"/>
          <w:b/>
          <w:color w:val="323232"/>
          <w:sz w:val="18"/>
          <w:szCs w:val="18"/>
          <w:lang w:eastAsia="tr-TR"/>
        </w:rPr>
        <w:t>Kamu Özel O</w:t>
      </w:r>
      <w:r w:rsidRPr="00B43EF7">
        <w:rPr>
          <w:rFonts w:ascii="Arial" w:eastAsia="Times New Roman" w:hAnsi="Arial" w:cs="Arial"/>
          <w:b/>
          <w:color w:val="323232"/>
          <w:sz w:val="18"/>
          <w:szCs w:val="18"/>
          <w:lang w:eastAsia="tr-TR"/>
        </w:rPr>
        <w:t>rtaklığı</w:t>
      </w:r>
      <w:r w:rsidR="00B43EF7">
        <w:rPr>
          <w:rFonts w:ascii="Arial" w:eastAsia="Times New Roman" w:hAnsi="Arial" w:cs="Arial"/>
          <w:b/>
          <w:color w:val="323232"/>
          <w:sz w:val="18"/>
          <w:szCs w:val="18"/>
          <w:lang w:eastAsia="tr-TR"/>
        </w:rPr>
        <w:t>’</w:t>
      </w:r>
      <w:r w:rsidRPr="00B43EF7">
        <w:rPr>
          <w:rFonts w:ascii="Arial" w:eastAsia="Times New Roman" w:hAnsi="Arial" w:cs="Arial"/>
          <w:b/>
          <w:color w:val="323232"/>
          <w:sz w:val="18"/>
          <w:szCs w:val="18"/>
          <w:lang w:eastAsia="tr-TR"/>
        </w:rPr>
        <w:t>nın</w:t>
      </w:r>
      <w:r w:rsidRPr="009A6C1C">
        <w:rPr>
          <w:rFonts w:ascii="Arial" w:eastAsia="Times New Roman" w:hAnsi="Arial" w:cs="Arial"/>
          <w:color w:val="323232"/>
          <w:sz w:val="18"/>
          <w:szCs w:val="18"/>
          <w:lang w:eastAsia="tr-TR"/>
        </w:rPr>
        <w:t xml:space="preserve"> özelleştirme ol</w:t>
      </w:r>
      <w:r w:rsidR="00B43EF7">
        <w:rPr>
          <w:rFonts w:ascii="Arial" w:eastAsia="Times New Roman" w:hAnsi="Arial" w:cs="Arial"/>
          <w:color w:val="323232"/>
          <w:sz w:val="18"/>
          <w:szCs w:val="18"/>
          <w:lang w:eastAsia="tr-TR"/>
        </w:rPr>
        <w:t xml:space="preserve">duğunu kabul etmektedir. Savunanlar yararlı olacağını iddia ederken, </w:t>
      </w:r>
      <w:r w:rsidRPr="009A6C1C">
        <w:rPr>
          <w:rFonts w:ascii="Arial" w:eastAsia="Times New Roman" w:hAnsi="Arial" w:cs="Arial"/>
          <w:color w:val="323232"/>
          <w:sz w:val="18"/>
          <w:szCs w:val="18"/>
          <w:lang w:eastAsia="tr-TR"/>
        </w:rPr>
        <w:t xml:space="preserve"> karşı çıkanlar ise kamu hizmetlerine, kamu maliyesine, hizmet alanlara ve hizmeti sunanlara çeşitli yönleriyle zarar vereceğini ve uzun vadede sadece ihaleyi alan şirketlerin yararına bir sistem yaratacağını savunmaktadır.</w:t>
      </w:r>
      <w:r w:rsidR="00B43EF7">
        <w:rPr>
          <w:rFonts w:ascii="Arial" w:eastAsia="Times New Roman" w:hAnsi="Arial" w:cs="Arial"/>
          <w:color w:val="323232"/>
          <w:sz w:val="18"/>
          <w:szCs w:val="18"/>
          <w:lang w:eastAsia="tr-TR"/>
        </w:rPr>
        <w:t xml:space="preserve"> Dünyadaki uygulamalardan elde edilen sonuçlar da karşı çıkanların görüşleri yönündedir.</w:t>
      </w:r>
      <w:r w:rsidRPr="009A6C1C">
        <w:rPr>
          <w:rFonts w:ascii="Arial" w:eastAsia="Times New Roman" w:hAnsi="Arial" w:cs="Arial"/>
          <w:color w:val="323232"/>
          <w:sz w:val="18"/>
          <w:szCs w:val="18"/>
          <w:lang w:eastAsia="tr-TR"/>
        </w:rPr>
        <w:t xml:space="preserve"> </w:t>
      </w:r>
    </w:p>
    <w:p w:rsidR="00BD1EBA" w:rsidRPr="009A6C1C" w:rsidRDefault="00B43EF7" w:rsidP="00CC11E3">
      <w:pPr>
        <w:shd w:val="clear" w:color="auto" w:fill="FFFFFF"/>
        <w:spacing w:before="150" w:after="225" w:line="360" w:lineRule="auto"/>
        <w:jc w:val="both"/>
        <w:rPr>
          <w:rFonts w:ascii="Arial" w:eastAsia="Times New Roman" w:hAnsi="Arial" w:cs="Arial"/>
          <w:color w:val="323232"/>
          <w:sz w:val="18"/>
          <w:szCs w:val="18"/>
          <w:lang w:eastAsia="tr-TR"/>
        </w:rPr>
      </w:pPr>
      <w:r>
        <w:rPr>
          <w:rFonts w:ascii="Arial" w:eastAsia="Times New Roman" w:hAnsi="Arial" w:cs="Arial"/>
          <w:color w:val="323232"/>
          <w:sz w:val="18"/>
          <w:szCs w:val="18"/>
          <w:lang w:eastAsia="tr-TR"/>
        </w:rPr>
        <w:t xml:space="preserve">Kamu özel ortaklığının ilk uygulayıcısı olan ülke </w:t>
      </w:r>
      <w:r w:rsidR="00BD1EBA" w:rsidRPr="009A6C1C">
        <w:rPr>
          <w:rFonts w:ascii="Arial" w:eastAsia="Times New Roman" w:hAnsi="Arial" w:cs="Arial"/>
          <w:color w:val="323232"/>
          <w:sz w:val="18"/>
          <w:szCs w:val="18"/>
          <w:lang w:eastAsia="tr-TR"/>
        </w:rPr>
        <w:t xml:space="preserve">İngiltere’de akademisyenler </w:t>
      </w:r>
      <w:r>
        <w:rPr>
          <w:rFonts w:ascii="Arial" w:eastAsia="Times New Roman" w:hAnsi="Arial" w:cs="Arial"/>
          <w:color w:val="323232"/>
          <w:sz w:val="18"/>
          <w:szCs w:val="18"/>
          <w:lang w:eastAsia="tr-TR"/>
        </w:rPr>
        <w:t xml:space="preserve">, </w:t>
      </w:r>
      <w:r w:rsidR="00BD1EBA" w:rsidRPr="009A6C1C">
        <w:rPr>
          <w:rFonts w:ascii="Arial" w:eastAsia="Times New Roman" w:hAnsi="Arial" w:cs="Arial"/>
          <w:color w:val="323232"/>
          <w:sz w:val="18"/>
          <w:szCs w:val="18"/>
          <w:lang w:eastAsia="tr-TR"/>
        </w:rPr>
        <w:t>“</w:t>
      </w:r>
      <w:r w:rsidR="00BD1EBA" w:rsidRPr="006A0862">
        <w:rPr>
          <w:rFonts w:ascii="Arial" w:eastAsia="Times New Roman" w:hAnsi="Arial" w:cs="Arial"/>
          <w:b/>
          <w:color w:val="323232"/>
          <w:sz w:val="18"/>
          <w:szCs w:val="18"/>
          <w:lang w:eastAsia="tr-TR"/>
        </w:rPr>
        <w:t>Kamu özel ortaklığı</w:t>
      </w:r>
      <w:r w:rsidR="006A0862">
        <w:rPr>
          <w:rFonts w:ascii="Arial" w:eastAsia="Times New Roman" w:hAnsi="Arial" w:cs="Arial"/>
          <w:color w:val="323232"/>
          <w:sz w:val="18"/>
          <w:szCs w:val="18"/>
          <w:lang w:eastAsia="tr-TR"/>
        </w:rPr>
        <w:t>” kavramının</w:t>
      </w:r>
      <w:r w:rsidR="00BD1EBA" w:rsidRPr="009A6C1C">
        <w:rPr>
          <w:rFonts w:ascii="Arial" w:eastAsia="Times New Roman" w:hAnsi="Arial" w:cs="Arial"/>
          <w:color w:val="323232"/>
          <w:sz w:val="18"/>
          <w:szCs w:val="18"/>
          <w:lang w:eastAsia="tr-TR"/>
        </w:rPr>
        <w:t xml:space="preserve">, özelleştirme </w:t>
      </w:r>
      <w:r w:rsidR="006A0862">
        <w:rPr>
          <w:rFonts w:ascii="Arial" w:eastAsia="Times New Roman" w:hAnsi="Arial" w:cs="Arial"/>
          <w:color w:val="323232"/>
          <w:sz w:val="18"/>
          <w:szCs w:val="18"/>
          <w:lang w:eastAsia="tr-TR"/>
        </w:rPr>
        <w:t xml:space="preserve">sözünün </w:t>
      </w:r>
      <w:r w:rsidR="00BD1EBA" w:rsidRPr="009A6C1C">
        <w:rPr>
          <w:rFonts w:ascii="Arial" w:eastAsia="Times New Roman" w:hAnsi="Arial" w:cs="Arial"/>
          <w:color w:val="323232"/>
          <w:sz w:val="18"/>
          <w:szCs w:val="18"/>
          <w:lang w:eastAsia="tr-TR"/>
        </w:rPr>
        <w:t xml:space="preserve">olumsuz etkisinin yarattığı psikolojik karşı duruşu engellemek için </w:t>
      </w:r>
      <w:r w:rsidR="006A0862">
        <w:rPr>
          <w:rFonts w:ascii="Arial" w:eastAsia="Times New Roman" w:hAnsi="Arial" w:cs="Arial"/>
          <w:color w:val="323232"/>
          <w:sz w:val="18"/>
          <w:szCs w:val="18"/>
          <w:lang w:eastAsia="tr-TR"/>
        </w:rPr>
        <w:t>kullanıldığını açıklamışlardır.</w:t>
      </w:r>
      <w:r w:rsidR="00BD1EBA" w:rsidRPr="009A6C1C">
        <w:rPr>
          <w:rFonts w:ascii="Arial" w:eastAsia="Times New Roman" w:hAnsi="Arial" w:cs="Arial"/>
          <w:color w:val="323232"/>
          <w:sz w:val="18"/>
          <w:szCs w:val="18"/>
          <w:lang w:eastAsia="tr-TR"/>
        </w:rPr>
        <w:t xml:space="preserve"> </w:t>
      </w:r>
    </w:p>
    <w:p w:rsidR="009D61EA" w:rsidRPr="009A6C1C" w:rsidRDefault="006A0862" w:rsidP="00CC11E3">
      <w:pPr>
        <w:shd w:val="clear" w:color="auto" w:fill="FFFFFF"/>
        <w:spacing w:before="150" w:after="225" w:line="360" w:lineRule="auto"/>
        <w:jc w:val="both"/>
        <w:rPr>
          <w:rFonts w:ascii="Arial" w:eastAsia="Times New Roman" w:hAnsi="Arial" w:cs="Arial"/>
          <w:color w:val="323232"/>
          <w:sz w:val="18"/>
          <w:szCs w:val="18"/>
          <w:lang w:eastAsia="tr-TR"/>
        </w:rPr>
      </w:pPr>
      <w:r>
        <w:rPr>
          <w:rFonts w:ascii="Arial" w:eastAsia="Times New Roman" w:hAnsi="Arial" w:cs="Arial"/>
          <w:color w:val="323232"/>
          <w:sz w:val="18"/>
          <w:szCs w:val="18"/>
          <w:lang w:eastAsia="tr-TR"/>
        </w:rPr>
        <w:t xml:space="preserve">İngiltere </w:t>
      </w:r>
      <w:r w:rsidR="009D61EA" w:rsidRPr="009A6C1C">
        <w:rPr>
          <w:rFonts w:ascii="Arial" w:eastAsia="Times New Roman" w:hAnsi="Arial" w:cs="Arial"/>
          <w:color w:val="323232"/>
          <w:sz w:val="18"/>
          <w:szCs w:val="18"/>
          <w:lang w:eastAsia="tr-TR"/>
        </w:rPr>
        <w:t xml:space="preserve"> Parlamento</w:t>
      </w:r>
      <w:r>
        <w:rPr>
          <w:rFonts w:ascii="Arial" w:eastAsia="Times New Roman" w:hAnsi="Arial" w:cs="Arial"/>
          <w:color w:val="323232"/>
          <w:sz w:val="18"/>
          <w:szCs w:val="18"/>
          <w:lang w:eastAsia="tr-TR"/>
        </w:rPr>
        <w:t xml:space="preserve">su, </w:t>
      </w:r>
      <w:r w:rsidR="009D61EA" w:rsidRPr="009A6C1C">
        <w:rPr>
          <w:rFonts w:ascii="Arial" w:eastAsia="Times New Roman" w:hAnsi="Arial" w:cs="Arial"/>
          <w:color w:val="323232"/>
          <w:sz w:val="18"/>
          <w:szCs w:val="18"/>
          <w:lang w:eastAsia="tr-TR"/>
        </w:rPr>
        <w:t xml:space="preserve"> yolsuzluk, kamu maliyesi açısından ciddi risk o</w:t>
      </w:r>
      <w:r>
        <w:rPr>
          <w:rFonts w:ascii="Arial" w:eastAsia="Times New Roman" w:hAnsi="Arial" w:cs="Arial"/>
          <w:color w:val="323232"/>
          <w:sz w:val="18"/>
          <w:szCs w:val="18"/>
          <w:lang w:eastAsia="tr-TR"/>
        </w:rPr>
        <w:t xml:space="preserve">luşturması, kamu yararına olmadığı gibi </w:t>
      </w:r>
      <w:r w:rsidR="009D61EA" w:rsidRPr="009A6C1C">
        <w:rPr>
          <w:rFonts w:ascii="Arial" w:eastAsia="Times New Roman" w:hAnsi="Arial" w:cs="Arial"/>
          <w:color w:val="323232"/>
          <w:sz w:val="18"/>
          <w:szCs w:val="18"/>
          <w:lang w:eastAsia="tr-TR"/>
        </w:rPr>
        <w:t xml:space="preserve">uygulamalar konusunda yoğun şikayetler olması nedeniyle </w:t>
      </w:r>
      <w:r w:rsidR="009D61EA" w:rsidRPr="006A0862">
        <w:rPr>
          <w:rFonts w:ascii="Arial" w:eastAsia="Times New Roman" w:hAnsi="Arial" w:cs="Arial"/>
          <w:b/>
          <w:color w:val="323232"/>
          <w:sz w:val="18"/>
          <w:szCs w:val="18"/>
          <w:lang w:eastAsia="tr-TR"/>
        </w:rPr>
        <w:t>kamu özel ortaklığı</w:t>
      </w:r>
      <w:r w:rsidR="009D61EA" w:rsidRPr="009A6C1C">
        <w:rPr>
          <w:rFonts w:ascii="Arial" w:eastAsia="Times New Roman" w:hAnsi="Arial" w:cs="Arial"/>
          <w:color w:val="323232"/>
          <w:sz w:val="18"/>
          <w:szCs w:val="18"/>
          <w:lang w:eastAsia="tr-TR"/>
        </w:rPr>
        <w:t xml:space="preserve"> uygulamasına yönelik </w:t>
      </w:r>
      <w:r>
        <w:rPr>
          <w:rFonts w:ascii="Arial" w:eastAsia="Times New Roman" w:hAnsi="Arial" w:cs="Arial"/>
          <w:color w:val="323232"/>
          <w:sz w:val="18"/>
          <w:szCs w:val="18"/>
          <w:lang w:eastAsia="tr-TR"/>
        </w:rPr>
        <w:t xml:space="preserve">bir </w:t>
      </w:r>
      <w:r w:rsidR="009D61EA" w:rsidRPr="009A6C1C">
        <w:rPr>
          <w:rFonts w:ascii="Arial" w:eastAsia="Times New Roman" w:hAnsi="Arial" w:cs="Arial"/>
          <w:color w:val="323232"/>
          <w:sz w:val="18"/>
          <w:szCs w:val="18"/>
          <w:lang w:eastAsia="tr-TR"/>
        </w:rPr>
        <w:t xml:space="preserve">araştırma komitesi kurmuştur. </w:t>
      </w:r>
      <w:r>
        <w:rPr>
          <w:rFonts w:ascii="Arial" w:eastAsia="Times New Roman" w:hAnsi="Arial" w:cs="Arial"/>
          <w:color w:val="323232"/>
          <w:sz w:val="18"/>
          <w:szCs w:val="18"/>
          <w:lang w:eastAsia="tr-TR"/>
        </w:rPr>
        <w:t>Araştırma Komitesi’nin s</w:t>
      </w:r>
      <w:r w:rsidR="009D61EA" w:rsidRPr="009A6C1C">
        <w:rPr>
          <w:rFonts w:ascii="Arial" w:eastAsia="Times New Roman" w:hAnsi="Arial" w:cs="Arial"/>
          <w:color w:val="323232"/>
          <w:sz w:val="18"/>
          <w:szCs w:val="18"/>
          <w:lang w:eastAsia="tr-TR"/>
        </w:rPr>
        <w:t>onuç raporlar</w:t>
      </w:r>
      <w:r>
        <w:rPr>
          <w:rFonts w:ascii="Arial" w:eastAsia="Times New Roman" w:hAnsi="Arial" w:cs="Arial"/>
          <w:color w:val="323232"/>
          <w:sz w:val="18"/>
          <w:szCs w:val="18"/>
          <w:lang w:eastAsia="tr-TR"/>
        </w:rPr>
        <w:t>ında,</w:t>
      </w:r>
      <w:r w:rsidR="009D61EA" w:rsidRPr="009A6C1C">
        <w:rPr>
          <w:rFonts w:ascii="Arial" w:eastAsia="Times New Roman" w:hAnsi="Arial" w:cs="Arial"/>
          <w:color w:val="323232"/>
          <w:sz w:val="18"/>
          <w:szCs w:val="18"/>
          <w:lang w:eastAsia="tr-TR"/>
        </w:rPr>
        <w:t xml:space="preserve"> </w:t>
      </w:r>
      <w:r w:rsidR="009D61EA" w:rsidRPr="006A0862">
        <w:rPr>
          <w:rFonts w:ascii="Arial" w:eastAsia="Times New Roman" w:hAnsi="Arial" w:cs="Arial"/>
          <w:b/>
          <w:color w:val="323232"/>
          <w:sz w:val="18"/>
          <w:szCs w:val="18"/>
          <w:lang w:eastAsia="tr-TR"/>
        </w:rPr>
        <w:t xml:space="preserve">bu yöntemin projenin tüm süresi </w:t>
      </w:r>
      <w:r w:rsidR="009D61EA" w:rsidRPr="006A0862">
        <w:rPr>
          <w:rFonts w:ascii="Arial" w:eastAsia="Times New Roman" w:hAnsi="Arial" w:cs="Arial"/>
          <w:b/>
          <w:color w:val="323232"/>
          <w:sz w:val="18"/>
          <w:szCs w:val="18"/>
          <w:lang w:eastAsia="tr-TR"/>
        </w:rPr>
        <w:lastRenderedPageBreak/>
        <w:t xml:space="preserve">boyunca finanse edilmesinin daha </w:t>
      </w:r>
      <w:r>
        <w:rPr>
          <w:rFonts w:ascii="Arial" w:eastAsia="Times New Roman" w:hAnsi="Arial" w:cs="Arial"/>
          <w:b/>
          <w:color w:val="323232"/>
          <w:sz w:val="18"/>
          <w:szCs w:val="18"/>
          <w:lang w:eastAsia="tr-TR"/>
        </w:rPr>
        <w:t>pahalı olduğu ortaya çıkmıştır</w:t>
      </w:r>
      <w:r w:rsidR="009D61EA" w:rsidRPr="006A0862">
        <w:rPr>
          <w:rFonts w:ascii="Arial" w:eastAsia="Times New Roman" w:hAnsi="Arial" w:cs="Arial"/>
          <w:b/>
          <w:color w:val="323232"/>
          <w:sz w:val="18"/>
          <w:szCs w:val="18"/>
          <w:lang w:eastAsia="tr-TR"/>
        </w:rPr>
        <w:t>.</w:t>
      </w:r>
      <w:r w:rsidR="009D61EA" w:rsidRPr="009A6C1C">
        <w:rPr>
          <w:rFonts w:ascii="Arial" w:eastAsia="Times New Roman" w:hAnsi="Arial" w:cs="Arial"/>
          <w:color w:val="323232"/>
          <w:sz w:val="18"/>
          <w:szCs w:val="18"/>
          <w:lang w:eastAsia="tr-TR"/>
        </w:rPr>
        <w:t xml:space="preserve"> </w:t>
      </w:r>
      <w:r>
        <w:rPr>
          <w:rFonts w:ascii="Arial" w:eastAsia="Times New Roman" w:hAnsi="Arial" w:cs="Arial"/>
          <w:color w:val="323232"/>
          <w:sz w:val="18"/>
          <w:szCs w:val="18"/>
          <w:lang w:eastAsia="tr-TR"/>
        </w:rPr>
        <w:t>Raporda b</w:t>
      </w:r>
      <w:r w:rsidR="009D61EA" w:rsidRPr="009A6C1C">
        <w:rPr>
          <w:rFonts w:ascii="Arial" w:eastAsia="Times New Roman" w:hAnsi="Arial" w:cs="Arial"/>
          <w:color w:val="323232"/>
          <w:sz w:val="18"/>
          <w:szCs w:val="18"/>
          <w:lang w:eastAsia="tr-TR"/>
        </w:rPr>
        <w:t>azı hastaneler</w:t>
      </w:r>
      <w:r>
        <w:rPr>
          <w:rFonts w:ascii="Arial" w:eastAsia="Times New Roman" w:hAnsi="Arial" w:cs="Arial"/>
          <w:color w:val="323232"/>
          <w:sz w:val="18"/>
          <w:szCs w:val="18"/>
          <w:lang w:eastAsia="tr-TR"/>
        </w:rPr>
        <w:t>in çalışanlarını işten çıkardığı</w:t>
      </w:r>
      <w:r w:rsidR="009D61EA" w:rsidRPr="009A6C1C">
        <w:rPr>
          <w:rFonts w:ascii="Arial" w:eastAsia="Times New Roman" w:hAnsi="Arial" w:cs="Arial"/>
          <w:color w:val="323232"/>
          <w:sz w:val="18"/>
          <w:szCs w:val="18"/>
          <w:lang w:eastAsia="tr-TR"/>
        </w:rPr>
        <w:t>, bazı hastaneler</w:t>
      </w:r>
      <w:r>
        <w:rPr>
          <w:rFonts w:ascii="Arial" w:eastAsia="Times New Roman" w:hAnsi="Arial" w:cs="Arial"/>
          <w:color w:val="323232"/>
          <w:sz w:val="18"/>
          <w:szCs w:val="18"/>
          <w:lang w:eastAsia="tr-TR"/>
        </w:rPr>
        <w:t>in de iflasını açıkladığı yer almıştır</w:t>
      </w:r>
      <w:r w:rsidR="009D61EA" w:rsidRPr="009A6C1C">
        <w:rPr>
          <w:rFonts w:ascii="Arial" w:eastAsia="Times New Roman" w:hAnsi="Arial" w:cs="Arial"/>
          <w:color w:val="323232"/>
          <w:sz w:val="18"/>
          <w:szCs w:val="18"/>
          <w:lang w:eastAsia="tr-TR"/>
        </w:rPr>
        <w:t xml:space="preserve">. </w:t>
      </w:r>
    </w:p>
    <w:p w:rsidR="009D61EA" w:rsidRDefault="009D61EA" w:rsidP="00CC11E3">
      <w:pPr>
        <w:shd w:val="clear" w:color="auto" w:fill="FFFFFF"/>
        <w:spacing w:before="150" w:after="225" w:line="360" w:lineRule="auto"/>
        <w:jc w:val="both"/>
        <w:rPr>
          <w:rFonts w:ascii="Arial" w:eastAsia="Times New Roman" w:hAnsi="Arial" w:cs="Arial"/>
          <w:color w:val="323232"/>
          <w:sz w:val="18"/>
          <w:szCs w:val="18"/>
          <w:lang w:eastAsia="tr-TR"/>
        </w:rPr>
      </w:pPr>
      <w:r w:rsidRPr="009A6C1C">
        <w:rPr>
          <w:rFonts w:ascii="Arial" w:eastAsia="Times New Roman" w:hAnsi="Arial" w:cs="Arial"/>
          <w:color w:val="323232"/>
          <w:sz w:val="18"/>
          <w:szCs w:val="18"/>
          <w:lang w:eastAsia="tr-TR"/>
        </w:rPr>
        <w:t>Yeni Zelanda’da bu yöntem gündeme geldiğinde “</w:t>
      </w:r>
      <w:r w:rsidRPr="000D6A1C">
        <w:rPr>
          <w:rFonts w:ascii="Arial" w:eastAsia="Times New Roman" w:hAnsi="Arial" w:cs="Arial"/>
          <w:b/>
          <w:color w:val="323232"/>
          <w:sz w:val="18"/>
          <w:szCs w:val="18"/>
          <w:lang w:eastAsia="tr-TR"/>
        </w:rPr>
        <w:t>İngiltere’de kamu özel ortaklığı modelinin dev bir oyuna</w:t>
      </w:r>
      <w:r w:rsidR="000D6A1C" w:rsidRPr="000D6A1C">
        <w:rPr>
          <w:rFonts w:ascii="Arial" w:eastAsia="Times New Roman" w:hAnsi="Arial" w:cs="Arial"/>
          <w:b/>
          <w:color w:val="323232"/>
          <w:sz w:val="18"/>
          <w:szCs w:val="18"/>
          <w:lang w:eastAsia="tr-TR"/>
        </w:rPr>
        <w:t xml:space="preserve"> dönüştüğü</w:t>
      </w:r>
      <w:r w:rsidR="000D6A1C">
        <w:rPr>
          <w:rFonts w:ascii="Arial" w:eastAsia="Times New Roman" w:hAnsi="Arial" w:cs="Arial"/>
          <w:color w:val="323232"/>
          <w:sz w:val="18"/>
          <w:szCs w:val="18"/>
          <w:lang w:eastAsia="tr-TR"/>
        </w:rPr>
        <w:t xml:space="preserve">” yazılmış, </w:t>
      </w:r>
      <w:r w:rsidRPr="009A6C1C">
        <w:rPr>
          <w:rFonts w:ascii="Arial" w:eastAsia="Times New Roman" w:hAnsi="Arial" w:cs="Arial"/>
          <w:color w:val="323232"/>
          <w:sz w:val="18"/>
          <w:szCs w:val="18"/>
          <w:lang w:eastAsia="tr-TR"/>
        </w:rPr>
        <w:t xml:space="preserve"> “</w:t>
      </w:r>
      <w:r w:rsidRPr="000D6A1C">
        <w:rPr>
          <w:rFonts w:ascii="Arial" w:eastAsia="Times New Roman" w:hAnsi="Arial" w:cs="Arial"/>
          <w:b/>
          <w:color w:val="323232"/>
          <w:sz w:val="18"/>
          <w:szCs w:val="18"/>
          <w:lang w:eastAsia="tr-TR"/>
        </w:rPr>
        <w:t>hastaların değil finansörlerin yararına, pahalı, esnek olmayan, verimsiz özel sektör düzenleme</w:t>
      </w:r>
      <w:r w:rsidR="006A0862" w:rsidRPr="000D6A1C">
        <w:rPr>
          <w:rFonts w:ascii="Arial" w:eastAsia="Times New Roman" w:hAnsi="Arial" w:cs="Arial"/>
          <w:b/>
          <w:color w:val="323232"/>
          <w:sz w:val="18"/>
          <w:szCs w:val="18"/>
          <w:lang w:eastAsia="tr-TR"/>
        </w:rPr>
        <w:t>le</w:t>
      </w:r>
      <w:r w:rsidR="000D6A1C" w:rsidRPr="000D6A1C">
        <w:rPr>
          <w:rFonts w:ascii="Arial" w:eastAsia="Times New Roman" w:hAnsi="Arial" w:cs="Arial"/>
          <w:b/>
          <w:color w:val="323232"/>
          <w:sz w:val="18"/>
          <w:szCs w:val="18"/>
          <w:lang w:eastAsia="tr-TR"/>
        </w:rPr>
        <w:t>rini uygulayıp İngiltere ve</w:t>
      </w:r>
      <w:r w:rsidRPr="000D6A1C">
        <w:rPr>
          <w:rFonts w:ascii="Arial" w:eastAsia="Times New Roman" w:hAnsi="Arial" w:cs="Arial"/>
          <w:b/>
          <w:color w:val="323232"/>
          <w:sz w:val="18"/>
          <w:szCs w:val="18"/>
          <w:lang w:eastAsia="tr-TR"/>
        </w:rPr>
        <w:t xml:space="preserve"> diğer ülkelerin yaptığı hataları yapmayız</w:t>
      </w:r>
      <w:r w:rsidRPr="009A6C1C">
        <w:rPr>
          <w:rFonts w:ascii="Arial" w:eastAsia="Times New Roman" w:hAnsi="Arial" w:cs="Arial"/>
          <w:color w:val="323232"/>
          <w:sz w:val="18"/>
          <w:szCs w:val="18"/>
          <w:lang w:eastAsia="tr-TR"/>
        </w:rPr>
        <w:t xml:space="preserve">” </w:t>
      </w:r>
      <w:r w:rsidR="000D6A1C">
        <w:rPr>
          <w:rFonts w:ascii="Arial" w:eastAsia="Times New Roman" w:hAnsi="Arial" w:cs="Arial"/>
          <w:color w:val="323232"/>
          <w:sz w:val="18"/>
          <w:szCs w:val="18"/>
          <w:lang w:eastAsia="tr-TR"/>
        </w:rPr>
        <w:t xml:space="preserve"> </w:t>
      </w:r>
      <w:r w:rsidRPr="009A6C1C">
        <w:rPr>
          <w:rFonts w:ascii="Arial" w:eastAsia="Times New Roman" w:hAnsi="Arial" w:cs="Arial"/>
          <w:color w:val="323232"/>
          <w:sz w:val="18"/>
          <w:szCs w:val="18"/>
          <w:lang w:eastAsia="tr-TR"/>
        </w:rPr>
        <w:t>ifadeleri kullanılarak</w:t>
      </w:r>
      <w:r w:rsidR="000D6A1C">
        <w:rPr>
          <w:rFonts w:ascii="Arial" w:eastAsia="Times New Roman" w:hAnsi="Arial" w:cs="Arial"/>
          <w:color w:val="323232"/>
          <w:sz w:val="18"/>
          <w:szCs w:val="18"/>
          <w:lang w:eastAsia="tr-TR"/>
        </w:rPr>
        <w:t xml:space="preserve"> çekinceler dile getirilmiştir</w:t>
      </w:r>
      <w:r w:rsidRPr="009A6C1C">
        <w:rPr>
          <w:rFonts w:ascii="Arial" w:eastAsia="Times New Roman" w:hAnsi="Arial" w:cs="Arial"/>
          <w:color w:val="323232"/>
          <w:sz w:val="18"/>
          <w:szCs w:val="18"/>
          <w:lang w:eastAsia="tr-TR"/>
        </w:rPr>
        <w:t xml:space="preserve">. </w:t>
      </w:r>
    </w:p>
    <w:p w:rsidR="000D6A1C" w:rsidRDefault="000D6A1C" w:rsidP="00CC11E3">
      <w:pPr>
        <w:shd w:val="clear" w:color="auto" w:fill="FFFFFF"/>
        <w:spacing w:before="150" w:after="225" w:line="360" w:lineRule="auto"/>
        <w:jc w:val="both"/>
        <w:rPr>
          <w:rFonts w:ascii="Arial" w:eastAsia="Times New Roman" w:hAnsi="Arial" w:cs="Arial"/>
          <w:color w:val="323232"/>
          <w:sz w:val="18"/>
          <w:szCs w:val="18"/>
          <w:lang w:eastAsia="tr-TR"/>
        </w:rPr>
      </w:pPr>
      <w:r>
        <w:rPr>
          <w:rFonts w:ascii="Arial" w:eastAsia="Times New Roman" w:hAnsi="Arial" w:cs="Arial"/>
          <w:color w:val="323232"/>
          <w:sz w:val="18"/>
          <w:szCs w:val="18"/>
          <w:lang w:eastAsia="tr-TR"/>
        </w:rPr>
        <w:t>Medyada yer alan bir rivayete göre de, Yasa Taslağı Bakanlar Kurulu’nda görüşülürken, Çalışma ve Sosyal Güvenlik Bakanı’nın 25 yıllık kira giderlerine yönelik olarak “torunlarımızın torunlarına kadar borçlanıyoruz” şeklinde bir tepki göstermiştir.</w:t>
      </w:r>
    </w:p>
    <w:p w:rsidR="009D61EA" w:rsidRPr="000D6A1C" w:rsidRDefault="009D61EA" w:rsidP="00CC11E3">
      <w:pPr>
        <w:shd w:val="clear" w:color="auto" w:fill="FFFFFF"/>
        <w:spacing w:before="150" w:after="225" w:line="360" w:lineRule="auto"/>
        <w:jc w:val="both"/>
        <w:rPr>
          <w:rFonts w:ascii="Arial" w:eastAsia="Times New Roman" w:hAnsi="Arial" w:cs="Arial"/>
          <w:color w:val="323232"/>
          <w:sz w:val="24"/>
          <w:szCs w:val="24"/>
          <w:lang w:eastAsia="tr-TR"/>
        </w:rPr>
      </w:pPr>
      <w:r w:rsidRPr="000D6A1C">
        <w:rPr>
          <w:rFonts w:ascii="Arial" w:eastAsia="Times New Roman" w:hAnsi="Arial" w:cs="Arial"/>
          <w:b/>
          <w:bCs/>
          <w:color w:val="323232"/>
          <w:sz w:val="24"/>
          <w:szCs w:val="24"/>
          <w:lang w:eastAsia="tr-TR"/>
        </w:rPr>
        <w:t>Sağlık Bakanlığı Tüm Birimlerinde Kiracı, Çalışanlar İşçi</w:t>
      </w:r>
      <w:r w:rsidRPr="000D6A1C">
        <w:rPr>
          <w:rFonts w:ascii="Arial" w:eastAsia="Times New Roman" w:hAnsi="Arial" w:cs="Arial"/>
          <w:color w:val="323232"/>
          <w:sz w:val="24"/>
          <w:szCs w:val="24"/>
          <w:lang w:eastAsia="tr-TR"/>
        </w:rPr>
        <w:t xml:space="preserve"> </w:t>
      </w:r>
    </w:p>
    <w:p w:rsidR="003539F3" w:rsidRDefault="009D61EA" w:rsidP="00CC11E3">
      <w:pPr>
        <w:shd w:val="clear" w:color="auto" w:fill="FFFFFF"/>
        <w:spacing w:before="150" w:after="225" w:line="360" w:lineRule="auto"/>
        <w:jc w:val="both"/>
        <w:rPr>
          <w:rFonts w:ascii="Arial" w:eastAsia="Times New Roman" w:hAnsi="Arial" w:cs="Arial"/>
          <w:color w:val="323232"/>
          <w:sz w:val="18"/>
          <w:szCs w:val="18"/>
          <w:lang w:eastAsia="tr-TR"/>
        </w:rPr>
      </w:pPr>
      <w:r w:rsidRPr="009A6C1C">
        <w:rPr>
          <w:rFonts w:ascii="Arial" w:eastAsia="Times New Roman" w:hAnsi="Arial" w:cs="Arial"/>
          <w:color w:val="323232"/>
          <w:sz w:val="18"/>
          <w:szCs w:val="18"/>
          <w:lang w:eastAsia="tr-TR"/>
        </w:rPr>
        <w:t xml:space="preserve">Mevcut Tasarı ile Sağlık Bakanlığı’nın tüm birimleri kullandıkları </w:t>
      </w:r>
      <w:r w:rsidRPr="000D6A1C">
        <w:rPr>
          <w:rFonts w:ascii="Arial" w:eastAsia="Times New Roman" w:hAnsi="Arial" w:cs="Arial"/>
          <w:b/>
          <w:color w:val="323232"/>
          <w:sz w:val="18"/>
          <w:szCs w:val="18"/>
          <w:lang w:eastAsia="tr-TR"/>
        </w:rPr>
        <w:t>binaların kiracısı</w:t>
      </w:r>
      <w:r w:rsidRPr="009A6C1C">
        <w:rPr>
          <w:rFonts w:ascii="Arial" w:eastAsia="Times New Roman" w:hAnsi="Arial" w:cs="Arial"/>
          <w:color w:val="323232"/>
          <w:sz w:val="18"/>
          <w:szCs w:val="18"/>
          <w:lang w:eastAsia="tr-TR"/>
        </w:rPr>
        <w:t xml:space="preserve">, tüm </w:t>
      </w:r>
      <w:r w:rsidRPr="000D6A1C">
        <w:rPr>
          <w:rFonts w:ascii="Arial" w:eastAsia="Times New Roman" w:hAnsi="Arial" w:cs="Arial"/>
          <w:b/>
          <w:color w:val="323232"/>
          <w:sz w:val="18"/>
          <w:szCs w:val="18"/>
          <w:lang w:eastAsia="tr-TR"/>
        </w:rPr>
        <w:t xml:space="preserve">sağlık çalışanları da bu şirketlerin işçisi </w:t>
      </w:r>
      <w:r w:rsidRPr="009A6C1C">
        <w:rPr>
          <w:rFonts w:ascii="Arial" w:eastAsia="Times New Roman" w:hAnsi="Arial" w:cs="Arial"/>
          <w:color w:val="323232"/>
          <w:sz w:val="18"/>
          <w:szCs w:val="18"/>
          <w:lang w:eastAsia="tr-TR"/>
        </w:rPr>
        <w:t>haline getirilmektedir. Bu haliyle tasarı sadece “</w:t>
      </w:r>
      <w:r w:rsidRPr="000D6A1C">
        <w:rPr>
          <w:rFonts w:ascii="Arial" w:eastAsia="Times New Roman" w:hAnsi="Arial" w:cs="Arial"/>
          <w:b/>
          <w:color w:val="323232"/>
          <w:sz w:val="18"/>
          <w:szCs w:val="18"/>
          <w:lang w:eastAsia="tr-TR"/>
        </w:rPr>
        <w:t>çekirdek hizmet</w:t>
      </w:r>
      <w:r w:rsidRPr="009A6C1C">
        <w:rPr>
          <w:rFonts w:ascii="Arial" w:eastAsia="Times New Roman" w:hAnsi="Arial" w:cs="Arial"/>
          <w:color w:val="323232"/>
          <w:sz w:val="18"/>
          <w:szCs w:val="18"/>
          <w:lang w:eastAsia="tr-TR"/>
        </w:rPr>
        <w:t xml:space="preserve">” olarak tanımlanan sağlık hizmetleri dışındaki hizmetlerin değil, hekimlerin, hemşirelerin, tüm sağlık çalışanlarının gerçekleştirdiği sağlık hizmetleri dahil, yapılacak tesislerdeki tüm hizmetlerin herhangi bir kısıtlama olmaksızın </w:t>
      </w:r>
      <w:r w:rsidR="003539F3">
        <w:rPr>
          <w:rFonts w:ascii="Arial" w:eastAsia="Times New Roman" w:hAnsi="Arial" w:cs="Arial"/>
          <w:color w:val="323232"/>
          <w:sz w:val="18"/>
          <w:szCs w:val="18"/>
          <w:lang w:eastAsia="tr-TR"/>
        </w:rPr>
        <w:t xml:space="preserve">hizmet alım yoluyla ve </w:t>
      </w:r>
      <w:r w:rsidRPr="009A6C1C">
        <w:rPr>
          <w:rFonts w:ascii="Arial" w:eastAsia="Times New Roman" w:hAnsi="Arial" w:cs="Arial"/>
          <w:color w:val="323232"/>
          <w:sz w:val="18"/>
          <w:szCs w:val="18"/>
          <w:lang w:eastAsia="tr-TR"/>
        </w:rPr>
        <w:t>şirketlerden alınmasının önünü açmaktadır.</w:t>
      </w:r>
    </w:p>
    <w:p w:rsidR="009D61EA" w:rsidRPr="009A6C1C" w:rsidRDefault="003539F3" w:rsidP="00CC11E3">
      <w:pPr>
        <w:shd w:val="clear" w:color="auto" w:fill="FFFFFF"/>
        <w:spacing w:before="150" w:after="225" w:line="360" w:lineRule="auto"/>
        <w:jc w:val="both"/>
        <w:rPr>
          <w:rFonts w:ascii="Arial" w:eastAsia="Times New Roman" w:hAnsi="Arial" w:cs="Arial"/>
          <w:color w:val="323232"/>
          <w:sz w:val="18"/>
          <w:szCs w:val="18"/>
          <w:lang w:eastAsia="tr-TR"/>
        </w:rPr>
      </w:pPr>
      <w:r>
        <w:rPr>
          <w:rFonts w:ascii="Arial" w:eastAsia="Times New Roman" w:hAnsi="Arial" w:cs="Arial"/>
          <w:color w:val="323232"/>
          <w:sz w:val="18"/>
          <w:szCs w:val="18"/>
          <w:lang w:eastAsia="tr-TR"/>
        </w:rPr>
        <w:t>Sağlık Çalışanları’nın</w:t>
      </w:r>
      <w:r w:rsidR="009D61EA" w:rsidRPr="009A6C1C">
        <w:rPr>
          <w:rFonts w:ascii="Arial" w:eastAsia="Times New Roman" w:hAnsi="Arial" w:cs="Arial"/>
          <w:color w:val="323232"/>
          <w:sz w:val="18"/>
          <w:szCs w:val="18"/>
          <w:lang w:eastAsia="tr-TR"/>
        </w:rPr>
        <w:t xml:space="preserve"> istihdam planlamasına ilişkin açıklama yapılmadığı gibi Sağlık Bakanlığı’nın ön fizibilite raporlarında da mevcut hastanelerde çalışan</w:t>
      </w:r>
      <w:r>
        <w:rPr>
          <w:rFonts w:ascii="Arial" w:eastAsia="Times New Roman" w:hAnsi="Arial" w:cs="Arial"/>
          <w:color w:val="323232"/>
          <w:sz w:val="18"/>
          <w:szCs w:val="18"/>
          <w:lang w:eastAsia="tr-TR"/>
        </w:rPr>
        <w:t xml:space="preserve"> </w:t>
      </w:r>
      <w:r w:rsidR="009D61EA" w:rsidRPr="009A6C1C">
        <w:rPr>
          <w:rFonts w:ascii="Arial" w:eastAsia="Times New Roman" w:hAnsi="Arial" w:cs="Arial"/>
          <w:color w:val="323232"/>
          <w:sz w:val="18"/>
          <w:szCs w:val="18"/>
          <w:lang w:eastAsia="tr-TR"/>
        </w:rPr>
        <w:t xml:space="preserve"> toplam </w:t>
      </w:r>
      <w:r>
        <w:rPr>
          <w:rFonts w:ascii="Arial" w:eastAsia="Times New Roman" w:hAnsi="Arial" w:cs="Arial"/>
          <w:color w:val="323232"/>
          <w:sz w:val="18"/>
          <w:szCs w:val="18"/>
          <w:lang w:eastAsia="tr-TR"/>
        </w:rPr>
        <w:t xml:space="preserve"> Sağlık Ç</w:t>
      </w:r>
      <w:r w:rsidR="009D61EA" w:rsidRPr="009A6C1C">
        <w:rPr>
          <w:rFonts w:ascii="Arial" w:eastAsia="Times New Roman" w:hAnsi="Arial" w:cs="Arial"/>
          <w:color w:val="323232"/>
          <w:sz w:val="18"/>
          <w:szCs w:val="18"/>
          <w:lang w:eastAsia="tr-TR"/>
        </w:rPr>
        <w:t xml:space="preserve">alışanı sayılarının yeni yapılacak tesislerde azaltılacağı kabul edilmektedir. Yapılacak tesislerin devlet hastanesi olacağı ve mevcut sistemden farkı olmayacağı açıklanmasına karşın, </w:t>
      </w:r>
      <w:r>
        <w:rPr>
          <w:rFonts w:ascii="Arial" w:eastAsia="Times New Roman" w:hAnsi="Arial" w:cs="Arial"/>
          <w:color w:val="323232"/>
          <w:sz w:val="18"/>
          <w:szCs w:val="18"/>
          <w:lang w:eastAsia="tr-TR"/>
        </w:rPr>
        <w:t xml:space="preserve">bu  konuda  açılan </w:t>
      </w:r>
      <w:r w:rsidR="009D61EA" w:rsidRPr="009A6C1C">
        <w:rPr>
          <w:rFonts w:ascii="Arial" w:eastAsia="Times New Roman" w:hAnsi="Arial" w:cs="Arial"/>
          <w:color w:val="323232"/>
          <w:sz w:val="18"/>
          <w:szCs w:val="18"/>
          <w:lang w:eastAsia="tr-TR"/>
        </w:rPr>
        <w:t xml:space="preserve"> davalarda gelen evraklar arasında yer alan sözleşme taslaklarında hastaneleri şirket temsilcilerinin yöneteceğine ilişkin hüküm konulduğu görülmüştür. Tasarıdaki düzenlemeler ile bu yöntemle yapılacak sağlık tesislerinin ihaleyi alan şirketler tarafından yönetilmesi planlanmıştır. </w:t>
      </w:r>
    </w:p>
    <w:p w:rsidR="009D61EA" w:rsidRPr="003539F3" w:rsidRDefault="009D61EA" w:rsidP="00CC11E3">
      <w:pPr>
        <w:shd w:val="clear" w:color="auto" w:fill="FFFFFF"/>
        <w:spacing w:before="150" w:after="225" w:line="360" w:lineRule="auto"/>
        <w:jc w:val="both"/>
        <w:rPr>
          <w:rFonts w:ascii="Arial" w:eastAsia="Times New Roman" w:hAnsi="Arial" w:cs="Arial"/>
          <w:color w:val="323232"/>
          <w:sz w:val="24"/>
          <w:szCs w:val="24"/>
          <w:lang w:eastAsia="tr-TR"/>
        </w:rPr>
      </w:pPr>
      <w:r w:rsidRPr="003539F3">
        <w:rPr>
          <w:rFonts w:ascii="Arial" w:eastAsia="Times New Roman" w:hAnsi="Arial" w:cs="Arial"/>
          <w:b/>
          <w:bCs/>
          <w:color w:val="323232"/>
          <w:sz w:val="24"/>
          <w:szCs w:val="24"/>
          <w:lang w:eastAsia="tr-TR"/>
        </w:rPr>
        <w:t>Yeni Hastaneler</w:t>
      </w:r>
      <w:r w:rsidR="003539F3">
        <w:rPr>
          <w:rFonts w:ascii="Arial" w:eastAsia="Times New Roman" w:hAnsi="Arial" w:cs="Arial"/>
          <w:b/>
          <w:bCs/>
          <w:color w:val="323232"/>
          <w:sz w:val="24"/>
          <w:szCs w:val="24"/>
          <w:lang w:eastAsia="tr-TR"/>
        </w:rPr>
        <w:t>,</w:t>
      </w:r>
      <w:r w:rsidRPr="003539F3">
        <w:rPr>
          <w:rFonts w:ascii="Arial" w:eastAsia="Times New Roman" w:hAnsi="Arial" w:cs="Arial"/>
          <w:b/>
          <w:bCs/>
          <w:color w:val="323232"/>
          <w:sz w:val="24"/>
          <w:szCs w:val="24"/>
          <w:lang w:eastAsia="tr-TR"/>
        </w:rPr>
        <w:t xml:space="preserve"> Mevcut Hastanelerin Kapatılmasıyla Yaptırılacak</w:t>
      </w:r>
      <w:r w:rsidRPr="003539F3">
        <w:rPr>
          <w:rFonts w:ascii="Arial" w:eastAsia="Times New Roman" w:hAnsi="Arial" w:cs="Arial"/>
          <w:color w:val="323232"/>
          <w:sz w:val="24"/>
          <w:szCs w:val="24"/>
          <w:lang w:eastAsia="tr-TR"/>
        </w:rPr>
        <w:t xml:space="preserve"> </w:t>
      </w:r>
    </w:p>
    <w:p w:rsidR="009D61EA" w:rsidRPr="009A6C1C" w:rsidRDefault="003539F3" w:rsidP="00CC11E3">
      <w:pPr>
        <w:shd w:val="clear" w:color="auto" w:fill="FFFFFF"/>
        <w:spacing w:before="150" w:after="225" w:line="360" w:lineRule="auto"/>
        <w:jc w:val="both"/>
        <w:rPr>
          <w:rFonts w:ascii="Arial" w:eastAsia="Times New Roman" w:hAnsi="Arial" w:cs="Arial"/>
          <w:color w:val="323232"/>
          <w:sz w:val="18"/>
          <w:szCs w:val="18"/>
          <w:lang w:eastAsia="tr-TR"/>
        </w:rPr>
      </w:pPr>
      <w:r>
        <w:rPr>
          <w:rFonts w:ascii="Arial" w:eastAsia="Times New Roman" w:hAnsi="Arial" w:cs="Arial"/>
          <w:color w:val="323232"/>
          <w:sz w:val="18"/>
          <w:szCs w:val="18"/>
          <w:lang w:eastAsia="tr-TR"/>
        </w:rPr>
        <w:t xml:space="preserve">Kamu Özel Ortaklığı ihaleleri ile ilgili olarak açılmış davalarda gelen </w:t>
      </w:r>
      <w:r w:rsidR="009D61EA" w:rsidRPr="009A6C1C">
        <w:rPr>
          <w:rFonts w:ascii="Arial" w:eastAsia="Times New Roman" w:hAnsi="Arial" w:cs="Arial"/>
          <w:color w:val="323232"/>
          <w:sz w:val="18"/>
          <w:szCs w:val="18"/>
          <w:lang w:eastAsia="tr-TR"/>
        </w:rPr>
        <w:t xml:space="preserve">belgelerden anlaşılmıştır ki; </w:t>
      </w:r>
      <w:r w:rsidR="009D61EA" w:rsidRPr="003539F3">
        <w:rPr>
          <w:rFonts w:ascii="Arial" w:eastAsia="Times New Roman" w:hAnsi="Arial" w:cs="Arial"/>
          <w:b/>
          <w:color w:val="323232"/>
          <w:sz w:val="18"/>
          <w:szCs w:val="18"/>
          <w:lang w:eastAsia="tr-TR"/>
        </w:rPr>
        <w:t>Yüksek Planlama Kurulu, bu projelere var olan kamu hastanelerinin kapatılması kaydıyla izin vermektedir</w:t>
      </w:r>
      <w:r w:rsidR="009D61EA" w:rsidRPr="009A6C1C">
        <w:rPr>
          <w:rFonts w:ascii="Arial" w:eastAsia="Times New Roman" w:hAnsi="Arial" w:cs="Arial"/>
          <w:color w:val="323232"/>
          <w:sz w:val="18"/>
          <w:szCs w:val="18"/>
          <w:lang w:eastAsia="tr-TR"/>
        </w:rPr>
        <w:t xml:space="preserve">. Dolayısıyla, </w:t>
      </w:r>
      <w:r>
        <w:rPr>
          <w:rFonts w:ascii="Arial" w:eastAsia="Times New Roman" w:hAnsi="Arial" w:cs="Arial"/>
          <w:color w:val="323232"/>
          <w:sz w:val="18"/>
          <w:szCs w:val="18"/>
          <w:lang w:eastAsia="tr-TR"/>
        </w:rPr>
        <w:t>bu konuda yapılan “</w:t>
      </w:r>
      <w:r w:rsidRPr="003539F3">
        <w:rPr>
          <w:rFonts w:ascii="Arial" w:eastAsia="Times New Roman" w:hAnsi="Arial" w:cs="Arial"/>
          <w:b/>
          <w:color w:val="323232"/>
          <w:sz w:val="18"/>
          <w:szCs w:val="18"/>
          <w:lang w:eastAsia="tr-TR"/>
        </w:rPr>
        <w:t>45.000 yatak kazandıracağız</w:t>
      </w:r>
      <w:r>
        <w:rPr>
          <w:rFonts w:ascii="Arial" w:eastAsia="Times New Roman" w:hAnsi="Arial" w:cs="Arial"/>
          <w:color w:val="323232"/>
          <w:sz w:val="18"/>
          <w:szCs w:val="18"/>
          <w:lang w:eastAsia="tr-TR"/>
        </w:rPr>
        <w:t>” açıklamalarıyla kamuoyu yanıltılmaktadır. Kamu Özel O</w:t>
      </w:r>
      <w:r w:rsidR="009D61EA" w:rsidRPr="009A6C1C">
        <w:rPr>
          <w:rFonts w:ascii="Arial" w:eastAsia="Times New Roman" w:hAnsi="Arial" w:cs="Arial"/>
          <w:color w:val="323232"/>
          <w:sz w:val="18"/>
          <w:szCs w:val="18"/>
          <w:lang w:eastAsia="tr-TR"/>
        </w:rPr>
        <w:t>rtaklığı yolu ile yapılan hastaneler tamamlandığında o şehirde özel şirketlerin işletmeyeceği birkaç küçük hastane dışında ‘</w:t>
      </w:r>
      <w:r w:rsidR="009D61EA" w:rsidRPr="003539F3">
        <w:rPr>
          <w:rFonts w:ascii="Arial" w:eastAsia="Times New Roman" w:hAnsi="Arial" w:cs="Arial"/>
          <w:b/>
          <w:color w:val="323232"/>
          <w:sz w:val="18"/>
          <w:szCs w:val="18"/>
          <w:lang w:eastAsia="tr-TR"/>
        </w:rPr>
        <w:t>devlet hastanesi’</w:t>
      </w:r>
      <w:r w:rsidR="009D61EA" w:rsidRPr="009A6C1C">
        <w:rPr>
          <w:rFonts w:ascii="Arial" w:eastAsia="Times New Roman" w:hAnsi="Arial" w:cs="Arial"/>
          <w:color w:val="323232"/>
          <w:sz w:val="18"/>
          <w:szCs w:val="18"/>
          <w:lang w:eastAsia="tr-TR"/>
        </w:rPr>
        <w:t xml:space="preserve"> kalmayacaktır. Kamu özel ortaklığı yöntemiyle yeni, modern, beş yıldızlı otel konforunda yeni hastaneler yapılacağı açıklanmasına karşın, Yüksek Planlama Kurulu kararları incelendiğinde, mevcut hastanelerin kapatılarak ya da yatak sayıları azaltılarak ihale kararları alındığı görülmüştür. Tasarıdaki “</w:t>
      </w:r>
      <w:r w:rsidR="009D61EA" w:rsidRPr="003539F3">
        <w:rPr>
          <w:rFonts w:ascii="Arial" w:eastAsia="Times New Roman" w:hAnsi="Arial" w:cs="Arial"/>
          <w:b/>
          <w:color w:val="323232"/>
          <w:sz w:val="18"/>
          <w:szCs w:val="18"/>
          <w:lang w:eastAsia="tr-TR"/>
        </w:rPr>
        <w:t>ihtiyari ticari hizmet alanları</w:t>
      </w:r>
      <w:r w:rsidR="009D61EA" w:rsidRPr="009A6C1C">
        <w:rPr>
          <w:rFonts w:ascii="Arial" w:eastAsia="Times New Roman" w:hAnsi="Arial" w:cs="Arial"/>
          <w:color w:val="323232"/>
          <w:sz w:val="18"/>
          <w:szCs w:val="18"/>
          <w:lang w:eastAsia="tr-TR"/>
        </w:rPr>
        <w:t xml:space="preserve">” hükmüyle de mevcut hastane binalarının ve arazilerinin ticari amaçla işletilmek üzere şirketlere devri yasa hükmü haline getirilmektedir. </w:t>
      </w:r>
    </w:p>
    <w:p w:rsidR="009D61EA" w:rsidRPr="009A6C1C" w:rsidRDefault="009D61EA" w:rsidP="00CC11E3">
      <w:pPr>
        <w:shd w:val="clear" w:color="auto" w:fill="FFFFFF"/>
        <w:spacing w:before="150" w:after="225" w:line="360" w:lineRule="auto"/>
        <w:jc w:val="both"/>
        <w:rPr>
          <w:rFonts w:ascii="Arial" w:eastAsia="Times New Roman" w:hAnsi="Arial" w:cs="Arial"/>
          <w:color w:val="323232"/>
          <w:sz w:val="18"/>
          <w:szCs w:val="18"/>
          <w:lang w:eastAsia="tr-TR"/>
        </w:rPr>
      </w:pPr>
      <w:r w:rsidRPr="009A6C1C">
        <w:rPr>
          <w:rFonts w:ascii="Arial" w:eastAsia="Times New Roman" w:hAnsi="Arial" w:cs="Arial"/>
          <w:color w:val="323232"/>
          <w:sz w:val="18"/>
          <w:szCs w:val="18"/>
          <w:lang w:eastAsia="tr-TR"/>
        </w:rPr>
        <w:t xml:space="preserve">Bugüne kadar Kayseri, Ankara-Etlik, Ankara-Bilkent, Elazığ, Yozgat, Manisa, Konya-Karatay, İstanbul-İkitelli, Mersin, Adana, Gaziantep, Bursa, İzmir-Bayraklı şehir hastanesi-entegre sağlık </w:t>
      </w:r>
      <w:proofErr w:type="spellStart"/>
      <w:r w:rsidRPr="009A6C1C">
        <w:rPr>
          <w:rFonts w:ascii="Arial" w:eastAsia="Times New Roman" w:hAnsi="Arial" w:cs="Arial"/>
          <w:color w:val="323232"/>
          <w:sz w:val="18"/>
          <w:szCs w:val="18"/>
          <w:lang w:eastAsia="tr-TR"/>
        </w:rPr>
        <w:t>kampüsü</w:t>
      </w:r>
      <w:proofErr w:type="spellEnd"/>
      <w:r w:rsidRPr="009A6C1C">
        <w:rPr>
          <w:rFonts w:ascii="Arial" w:eastAsia="Times New Roman" w:hAnsi="Arial" w:cs="Arial"/>
          <w:color w:val="323232"/>
          <w:sz w:val="18"/>
          <w:szCs w:val="18"/>
          <w:lang w:eastAsia="tr-TR"/>
        </w:rPr>
        <w:t xml:space="preserve"> ihalesi yapılmıştır. Ayrıca 8 ayrı ilde farklı yatak kapasiteleri ile </w:t>
      </w:r>
      <w:r w:rsidR="003539F3">
        <w:rPr>
          <w:rFonts w:ascii="Arial" w:eastAsia="Times New Roman" w:hAnsi="Arial" w:cs="Arial"/>
          <w:color w:val="323232"/>
          <w:sz w:val="18"/>
          <w:szCs w:val="18"/>
          <w:lang w:eastAsia="tr-TR"/>
        </w:rPr>
        <w:t>F</w:t>
      </w:r>
      <w:r w:rsidRPr="009A6C1C">
        <w:rPr>
          <w:rFonts w:ascii="Arial" w:eastAsia="Times New Roman" w:hAnsi="Arial" w:cs="Arial"/>
          <w:color w:val="323232"/>
          <w:sz w:val="18"/>
          <w:szCs w:val="18"/>
          <w:lang w:eastAsia="tr-TR"/>
        </w:rPr>
        <w:t>izik</w:t>
      </w:r>
      <w:r w:rsidR="003539F3">
        <w:rPr>
          <w:rFonts w:ascii="Arial" w:eastAsia="Times New Roman" w:hAnsi="Arial" w:cs="Arial"/>
          <w:color w:val="323232"/>
          <w:sz w:val="18"/>
          <w:szCs w:val="18"/>
          <w:lang w:eastAsia="tr-TR"/>
        </w:rPr>
        <w:t xml:space="preserve"> Tedavi Rehabilitasyon, Psikiyatri ve yüksek güvenlikli Adli Psikiyatri H</w:t>
      </w:r>
      <w:r w:rsidRPr="009A6C1C">
        <w:rPr>
          <w:rFonts w:ascii="Arial" w:eastAsia="Times New Roman" w:hAnsi="Arial" w:cs="Arial"/>
          <w:color w:val="323232"/>
          <w:sz w:val="18"/>
          <w:szCs w:val="18"/>
          <w:lang w:eastAsia="tr-TR"/>
        </w:rPr>
        <w:t xml:space="preserve">astaneleri ihalesi de tamamlanmak üzeredir. İhale süreci devam eden ve onay için sunulan yeni projelerle birlikte toplam ihale sayısı 45’dir. Yalnızca proje ve ihale süreci başlatılmış olan yerler bile Türkiye’nin </w:t>
      </w:r>
      <w:r w:rsidRPr="009A6C1C">
        <w:rPr>
          <w:rFonts w:ascii="Arial" w:eastAsia="Times New Roman" w:hAnsi="Arial" w:cs="Arial"/>
          <w:color w:val="323232"/>
          <w:sz w:val="18"/>
          <w:szCs w:val="18"/>
          <w:lang w:eastAsia="tr-TR"/>
        </w:rPr>
        <w:lastRenderedPageBreak/>
        <w:t xml:space="preserve">sağlık hizmetlerinin yüzde 70’e yakınının verildiği, en kalabalık sağlık çalışanı bulunan ve nüfusu en yoğun olan illeri içermektedir.  </w:t>
      </w:r>
    </w:p>
    <w:p w:rsidR="00CC11E3" w:rsidRDefault="00CC11E3" w:rsidP="00CC11E3">
      <w:pPr>
        <w:shd w:val="clear" w:color="auto" w:fill="FFFFFF"/>
        <w:spacing w:before="150" w:after="225" w:line="360" w:lineRule="auto"/>
        <w:jc w:val="both"/>
        <w:rPr>
          <w:rFonts w:ascii="Arial" w:eastAsia="Times New Roman" w:hAnsi="Arial" w:cs="Arial"/>
          <w:b/>
          <w:bCs/>
          <w:color w:val="323232"/>
          <w:sz w:val="24"/>
          <w:szCs w:val="24"/>
          <w:lang w:eastAsia="tr-TR"/>
        </w:rPr>
      </w:pPr>
    </w:p>
    <w:p w:rsidR="00CC11E3" w:rsidRDefault="00CC11E3" w:rsidP="00CC11E3">
      <w:pPr>
        <w:shd w:val="clear" w:color="auto" w:fill="FFFFFF"/>
        <w:spacing w:before="150" w:after="225" w:line="360" w:lineRule="auto"/>
        <w:jc w:val="both"/>
        <w:rPr>
          <w:rFonts w:ascii="Arial" w:eastAsia="Times New Roman" w:hAnsi="Arial" w:cs="Arial"/>
          <w:b/>
          <w:bCs/>
          <w:color w:val="323232"/>
          <w:sz w:val="24"/>
          <w:szCs w:val="24"/>
          <w:lang w:eastAsia="tr-TR"/>
        </w:rPr>
      </w:pPr>
    </w:p>
    <w:p w:rsidR="009D61EA" w:rsidRPr="003539F3" w:rsidRDefault="009D61EA" w:rsidP="00CC11E3">
      <w:pPr>
        <w:shd w:val="clear" w:color="auto" w:fill="FFFFFF"/>
        <w:spacing w:before="150" w:after="225" w:line="360" w:lineRule="auto"/>
        <w:jc w:val="both"/>
        <w:rPr>
          <w:rFonts w:ascii="Arial" w:eastAsia="Times New Roman" w:hAnsi="Arial" w:cs="Arial"/>
          <w:color w:val="323232"/>
          <w:sz w:val="24"/>
          <w:szCs w:val="24"/>
          <w:lang w:eastAsia="tr-TR"/>
        </w:rPr>
      </w:pPr>
      <w:r w:rsidRPr="003539F3">
        <w:rPr>
          <w:rFonts w:ascii="Arial" w:eastAsia="Times New Roman" w:hAnsi="Arial" w:cs="Arial"/>
          <w:b/>
          <w:bCs/>
          <w:color w:val="323232"/>
          <w:sz w:val="24"/>
          <w:szCs w:val="24"/>
          <w:lang w:eastAsia="tr-TR"/>
        </w:rPr>
        <w:t>İhalelerde Şeffaflıktan Eser Yok-Denetim Yok</w:t>
      </w:r>
      <w:r w:rsidRPr="003539F3">
        <w:rPr>
          <w:rFonts w:ascii="Arial" w:eastAsia="Times New Roman" w:hAnsi="Arial" w:cs="Arial"/>
          <w:color w:val="323232"/>
          <w:sz w:val="24"/>
          <w:szCs w:val="24"/>
          <w:lang w:eastAsia="tr-TR"/>
        </w:rPr>
        <w:t xml:space="preserve"> </w:t>
      </w:r>
    </w:p>
    <w:p w:rsidR="009D61EA" w:rsidRPr="009A6C1C" w:rsidRDefault="00424D9C" w:rsidP="00CC11E3">
      <w:pPr>
        <w:shd w:val="clear" w:color="auto" w:fill="FFFFFF"/>
        <w:spacing w:before="150" w:after="225" w:line="360" w:lineRule="auto"/>
        <w:jc w:val="both"/>
        <w:rPr>
          <w:rFonts w:ascii="Arial" w:eastAsia="Times New Roman" w:hAnsi="Arial" w:cs="Arial"/>
          <w:color w:val="323232"/>
          <w:sz w:val="18"/>
          <w:szCs w:val="18"/>
          <w:lang w:eastAsia="tr-TR"/>
        </w:rPr>
      </w:pPr>
      <w:r>
        <w:rPr>
          <w:rFonts w:ascii="Arial" w:eastAsia="Times New Roman" w:hAnsi="Arial" w:cs="Arial"/>
          <w:color w:val="323232"/>
          <w:sz w:val="18"/>
          <w:szCs w:val="18"/>
          <w:lang w:eastAsia="tr-TR"/>
        </w:rPr>
        <w:t>AB mevzuatı içinde yer alan ve Kamu Özel O</w:t>
      </w:r>
      <w:r w:rsidR="009D61EA" w:rsidRPr="009A6C1C">
        <w:rPr>
          <w:rFonts w:ascii="Arial" w:eastAsia="Times New Roman" w:hAnsi="Arial" w:cs="Arial"/>
          <w:color w:val="323232"/>
          <w:sz w:val="18"/>
          <w:szCs w:val="18"/>
          <w:lang w:eastAsia="tr-TR"/>
        </w:rPr>
        <w:t>rtaklığı işlemlerinin ilkelerini belirleyen Yeşil Kitap (</w:t>
      </w:r>
      <w:proofErr w:type="spellStart"/>
      <w:r w:rsidR="009D61EA" w:rsidRPr="009A6C1C">
        <w:rPr>
          <w:rFonts w:ascii="Arial" w:eastAsia="Times New Roman" w:hAnsi="Arial" w:cs="Arial"/>
          <w:color w:val="323232"/>
          <w:sz w:val="18"/>
          <w:szCs w:val="18"/>
          <w:lang w:eastAsia="tr-TR"/>
        </w:rPr>
        <w:t>Green</w:t>
      </w:r>
      <w:proofErr w:type="spellEnd"/>
      <w:r w:rsidR="009D61EA" w:rsidRPr="009A6C1C">
        <w:rPr>
          <w:rFonts w:ascii="Arial" w:eastAsia="Times New Roman" w:hAnsi="Arial" w:cs="Arial"/>
          <w:color w:val="323232"/>
          <w:sz w:val="18"/>
          <w:szCs w:val="18"/>
          <w:lang w:eastAsia="tr-TR"/>
        </w:rPr>
        <w:t xml:space="preserve"> </w:t>
      </w:r>
      <w:proofErr w:type="spellStart"/>
      <w:r w:rsidR="009D61EA" w:rsidRPr="009A6C1C">
        <w:rPr>
          <w:rFonts w:ascii="Arial" w:eastAsia="Times New Roman" w:hAnsi="Arial" w:cs="Arial"/>
          <w:color w:val="323232"/>
          <w:sz w:val="18"/>
          <w:szCs w:val="18"/>
          <w:lang w:eastAsia="tr-TR"/>
        </w:rPr>
        <w:t>Book</w:t>
      </w:r>
      <w:proofErr w:type="spellEnd"/>
      <w:r w:rsidR="009D61EA" w:rsidRPr="009A6C1C">
        <w:rPr>
          <w:rFonts w:ascii="Arial" w:eastAsia="Times New Roman" w:hAnsi="Arial" w:cs="Arial"/>
          <w:color w:val="323232"/>
          <w:sz w:val="18"/>
          <w:szCs w:val="18"/>
          <w:lang w:eastAsia="tr-TR"/>
        </w:rPr>
        <w:t>) en önemli ilkenin şeffaflık olduğu</w:t>
      </w:r>
      <w:r>
        <w:rPr>
          <w:rFonts w:ascii="Arial" w:eastAsia="Times New Roman" w:hAnsi="Arial" w:cs="Arial"/>
          <w:color w:val="323232"/>
          <w:sz w:val="18"/>
          <w:szCs w:val="18"/>
          <w:lang w:eastAsia="tr-TR"/>
        </w:rPr>
        <w:t>nu belirtmektedir</w:t>
      </w:r>
      <w:r w:rsidR="009D61EA" w:rsidRPr="009A6C1C">
        <w:rPr>
          <w:rFonts w:ascii="Arial" w:eastAsia="Times New Roman" w:hAnsi="Arial" w:cs="Arial"/>
          <w:color w:val="323232"/>
          <w:sz w:val="18"/>
          <w:szCs w:val="18"/>
          <w:lang w:eastAsia="tr-TR"/>
        </w:rPr>
        <w:t>. 3359 Sayılı Yasanın Ek/7. Maddesine dayalı olarak çıkarılan Yönetmelik ve 5018 Sayılı Kamu Mali Denetimi ve Kontrol Kanunu hükümleri de şeffaflık ve kamuoyu denetiminin önemini vurgulamaktadır. Ancak bugüne kadar yapılan</w:t>
      </w:r>
      <w:r>
        <w:rPr>
          <w:rFonts w:ascii="Arial" w:eastAsia="Times New Roman" w:hAnsi="Arial" w:cs="Arial"/>
          <w:color w:val="323232"/>
          <w:sz w:val="18"/>
          <w:szCs w:val="18"/>
          <w:lang w:eastAsia="tr-TR"/>
        </w:rPr>
        <w:t xml:space="preserve"> tüm başvurulara rağmen </w:t>
      </w:r>
      <w:r w:rsidR="009D61EA" w:rsidRPr="009A6C1C">
        <w:rPr>
          <w:rFonts w:ascii="Arial" w:eastAsia="Times New Roman" w:hAnsi="Arial" w:cs="Arial"/>
          <w:color w:val="323232"/>
          <w:sz w:val="18"/>
          <w:szCs w:val="18"/>
          <w:lang w:eastAsia="tr-TR"/>
        </w:rPr>
        <w:t xml:space="preserve"> ihalelere ilişkin </w:t>
      </w:r>
      <w:r>
        <w:rPr>
          <w:rFonts w:ascii="Arial" w:eastAsia="Times New Roman" w:hAnsi="Arial" w:cs="Arial"/>
          <w:color w:val="323232"/>
          <w:sz w:val="18"/>
          <w:szCs w:val="18"/>
          <w:lang w:eastAsia="tr-TR"/>
        </w:rPr>
        <w:t xml:space="preserve">olarak </w:t>
      </w:r>
      <w:r w:rsidR="009D61EA" w:rsidRPr="009A6C1C">
        <w:rPr>
          <w:rFonts w:ascii="Arial" w:eastAsia="Times New Roman" w:hAnsi="Arial" w:cs="Arial"/>
          <w:color w:val="323232"/>
          <w:sz w:val="18"/>
          <w:szCs w:val="18"/>
          <w:lang w:eastAsia="tr-TR"/>
        </w:rPr>
        <w:t>Sağlık Bakanlığı hizmet a</w:t>
      </w:r>
      <w:r>
        <w:rPr>
          <w:rFonts w:ascii="Arial" w:eastAsia="Times New Roman" w:hAnsi="Arial" w:cs="Arial"/>
          <w:color w:val="323232"/>
          <w:sz w:val="18"/>
          <w:szCs w:val="18"/>
          <w:lang w:eastAsia="tr-TR"/>
        </w:rPr>
        <w:t>lım ve bina kullanım bedelleriyle ilgili hiçbir  açıklama yapmamıştır</w:t>
      </w:r>
      <w:r w:rsidR="009D61EA" w:rsidRPr="009A6C1C">
        <w:rPr>
          <w:rFonts w:ascii="Arial" w:eastAsia="Times New Roman" w:hAnsi="Arial" w:cs="Arial"/>
          <w:color w:val="323232"/>
          <w:sz w:val="18"/>
          <w:szCs w:val="18"/>
          <w:lang w:eastAsia="tr-TR"/>
        </w:rPr>
        <w:t xml:space="preserve">. </w:t>
      </w:r>
      <w:r>
        <w:rPr>
          <w:rFonts w:ascii="Arial" w:eastAsia="Times New Roman" w:hAnsi="Arial" w:cs="Arial"/>
          <w:color w:val="323232"/>
          <w:sz w:val="18"/>
          <w:szCs w:val="18"/>
          <w:lang w:eastAsia="tr-TR"/>
        </w:rPr>
        <w:t xml:space="preserve"> Kamu Özel O</w:t>
      </w:r>
      <w:r w:rsidR="009D61EA" w:rsidRPr="009A6C1C">
        <w:rPr>
          <w:rFonts w:ascii="Arial" w:eastAsia="Times New Roman" w:hAnsi="Arial" w:cs="Arial"/>
          <w:color w:val="323232"/>
          <w:sz w:val="18"/>
          <w:szCs w:val="18"/>
          <w:lang w:eastAsia="tr-TR"/>
        </w:rPr>
        <w:t xml:space="preserve">rtaklığı uygulamalarına ilişkin </w:t>
      </w:r>
      <w:r>
        <w:rPr>
          <w:rFonts w:ascii="Arial" w:eastAsia="Times New Roman" w:hAnsi="Arial" w:cs="Arial"/>
          <w:color w:val="323232"/>
          <w:sz w:val="18"/>
          <w:szCs w:val="18"/>
          <w:lang w:eastAsia="tr-TR"/>
        </w:rPr>
        <w:t xml:space="preserve">olarak TTB’nin </w:t>
      </w:r>
      <w:r w:rsidR="009D61EA" w:rsidRPr="009A6C1C">
        <w:rPr>
          <w:rFonts w:ascii="Arial" w:eastAsia="Times New Roman" w:hAnsi="Arial" w:cs="Arial"/>
          <w:color w:val="323232"/>
          <w:sz w:val="18"/>
          <w:szCs w:val="18"/>
          <w:lang w:eastAsia="tr-TR"/>
        </w:rPr>
        <w:t>4982 Sayılı Bilgi Edi</w:t>
      </w:r>
      <w:r>
        <w:rPr>
          <w:rFonts w:ascii="Arial" w:eastAsia="Times New Roman" w:hAnsi="Arial" w:cs="Arial"/>
          <w:color w:val="323232"/>
          <w:sz w:val="18"/>
          <w:szCs w:val="18"/>
          <w:lang w:eastAsia="tr-TR"/>
        </w:rPr>
        <w:t>nme Kanunu kapsamında yaptığı</w:t>
      </w:r>
      <w:r w:rsidR="009D61EA" w:rsidRPr="009A6C1C">
        <w:rPr>
          <w:rFonts w:ascii="Arial" w:eastAsia="Times New Roman" w:hAnsi="Arial" w:cs="Arial"/>
          <w:color w:val="323232"/>
          <w:sz w:val="18"/>
          <w:szCs w:val="18"/>
          <w:lang w:eastAsia="tr-TR"/>
        </w:rPr>
        <w:t xml:space="preserve"> başvuruya Tedavi Hizmetleri Genel Müdürlüğü</w:t>
      </w:r>
      <w:r>
        <w:rPr>
          <w:rFonts w:ascii="Arial" w:eastAsia="Times New Roman" w:hAnsi="Arial" w:cs="Arial"/>
          <w:color w:val="323232"/>
          <w:sz w:val="18"/>
          <w:szCs w:val="18"/>
          <w:lang w:eastAsia="tr-TR"/>
        </w:rPr>
        <w:t xml:space="preserve"> </w:t>
      </w:r>
      <w:r w:rsidR="009D61EA" w:rsidRPr="009A6C1C">
        <w:rPr>
          <w:rFonts w:ascii="Arial" w:eastAsia="Times New Roman" w:hAnsi="Arial" w:cs="Arial"/>
          <w:color w:val="323232"/>
          <w:sz w:val="18"/>
          <w:szCs w:val="18"/>
          <w:lang w:eastAsia="tr-TR"/>
        </w:rPr>
        <w:t xml:space="preserve"> “</w:t>
      </w:r>
      <w:r w:rsidR="009D61EA" w:rsidRPr="00424D9C">
        <w:rPr>
          <w:rFonts w:ascii="Arial" w:eastAsia="Times New Roman" w:hAnsi="Arial" w:cs="Arial"/>
          <w:b/>
          <w:color w:val="323232"/>
          <w:sz w:val="18"/>
          <w:szCs w:val="18"/>
          <w:lang w:eastAsia="tr-TR"/>
        </w:rPr>
        <w:t>Henüz düşünce aşamasında olan ve kamuoyunu ilgilendirmeyen yapım işleri hakkında bilgi verilmesine yer olmadığı</w:t>
      </w:r>
      <w:r w:rsidR="009D61EA" w:rsidRPr="009A6C1C">
        <w:rPr>
          <w:rFonts w:ascii="Arial" w:eastAsia="Times New Roman" w:hAnsi="Arial" w:cs="Arial"/>
          <w:color w:val="323232"/>
          <w:sz w:val="18"/>
          <w:szCs w:val="18"/>
          <w:lang w:eastAsia="tr-TR"/>
        </w:rPr>
        <w:t>” yönünde yan</w:t>
      </w:r>
      <w:r>
        <w:rPr>
          <w:rFonts w:ascii="Arial" w:eastAsia="Times New Roman" w:hAnsi="Arial" w:cs="Arial"/>
          <w:color w:val="323232"/>
          <w:sz w:val="18"/>
          <w:szCs w:val="18"/>
          <w:lang w:eastAsia="tr-TR"/>
        </w:rPr>
        <w:t xml:space="preserve">ıt vermiştir. Benzer bir başvuruya da </w:t>
      </w:r>
      <w:r w:rsidR="009D61EA" w:rsidRPr="009A6C1C">
        <w:rPr>
          <w:rFonts w:ascii="Arial" w:eastAsia="Times New Roman" w:hAnsi="Arial" w:cs="Arial"/>
          <w:color w:val="323232"/>
          <w:sz w:val="18"/>
          <w:szCs w:val="18"/>
          <w:lang w:eastAsia="tr-TR"/>
        </w:rPr>
        <w:t xml:space="preserve"> Kamu Özel Ortaklığı Daire Başkanlığı da “</w:t>
      </w:r>
      <w:r w:rsidR="009D61EA" w:rsidRPr="00424D9C">
        <w:rPr>
          <w:rFonts w:ascii="Arial" w:eastAsia="Times New Roman" w:hAnsi="Arial" w:cs="Arial"/>
          <w:b/>
          <w:color w:val="323232"/>
          <w:sz w:val="18"/>
          <w:szCs w:val="18"/>
          <w:lang w:eastAsia="tr-TR"/>
        </w:rPr>
        <w:t>ticari sır</w:t>
      </w:r>
      <w:r w:rsidR="009D61EA" w:rsidRPr="009A6C1C">
        <w:rPr>
          <w:rFonts w:ascii="Arial" w:eastAsia="Times New Roman" w:hAnsi="Arial" w:cs="Arial"/>
          <w:color w:val="323232"/>
          <w:sz w:val="18"/>
          <w:szCs w:val="18"/>
          <w:lang w:eastAsia="tr-TR"/>
        </w:rPr>
        <w:t>” ve “</w:t>
      </w:r>
      <w:r w:rsidR="009D61EA" w:rsidRPr="00424D9C">
        <w:rPr>
          <w:rFonts w:ascii="Arial" w:eastAsia="Times New Roman" w:hAnsi="Arial" w:cs="Arial"/>
          <w:b/>
          <w:color w:val="323232"/>
          <w:sz w:val="18"/>
          <w:szCs w:val="18"/>
          <w:lang w:eastAsia="tr-TR"/>
        </w:rPr>
        <w:t>özel hayatın gizliliği</w:t>
      </w:r>
      <w:r w:rsidR="009D61EA" w:rsidRPr="009A6C1C">
        <w:rPr>
          <w:rFonts w:ascii="Arial" w:eastAsia="Times New Roman" w:hAnsi="Arial" w:cs="Arial"/>
          <w:color w:val="323232"/>
          <w:sz w:val="18"/>
          <w:szCs w:val="18"/>
          <w:lang w:eastAsia="tr-TR"/>
        </w:rPr>
        <w:t xml:space="preserve">” gerekçesiyle yanıt vermemiştir. </w:t>
      </w:r>
    </w:p>
    <w:p w:rsidR="009261C3" w:rsidRDefault="00424D9C" w:rsidP="00CC11E3">
      <w:pPr>
        <w:shd w:val="clear" w:color="auto" w:fill="FFFFFF"/>
        <w:spacing w:before="150" w:after="225" w:line="360" w:lineRule="auto"/>
        <w:jc w:val="both"/>
        <w:rPr>
          <w:rFonts w:ascii="Arial" w:eastAsia="Times New Roman" w:hAnsi="Arial" w:cs="Arial"/>
          <w:color w:val="323232"/>
          <w:sz w:val="18"/>
          <w:szCs w:val="18"/>
          <w:lang w:eastAsia="tr-TR"/>
        </w:rPr>
      </w:pPr>
      <w:r>
        <w:rPr>
          <w:rFonts w:ascii="Arial" w:eastAsia="Times New Roman" w:hAnsi="Arial" w:cs="Arial"/>
          <w:color w:val="323232"/>
          <w:sz w:val="18"/>
          <w:szCs w:val="18"/>
          <w:lang w:eastAsia="tr-TR"/>
        </w:rPr>
        <w:t>Modelin ilk uygulayıcısı ve bizim esin kaynağımız olan İngiltere, Hazine’nin Web sayfasında bu rakamlar aylık olarak açıklanırken, h</w:t>
      </w:r>
      <w:r w:rsidR="009D61EA" w:rsidRPr="009A6C1C">
        <w:rPr>
          <w:rFonts w:ascii="Arial" w:eastAsia="Times New Roman" w:hAnsi="Arial" w:cs="Arial"/>
          <w:color w:val="323232"/>
          <w:sz w:val="18"/>
          <w:szCs w:val="18"/>
          <w:lang w:eastAsia="tr-TR"/>
        </w:rPr>
        <w:t>arcanacak kamu kaynağının büyüklüğü de göz önüne alındığında</w:t>
      </w:r>
      <w:r>
        <w:rPr>
          <w:rFonts w:ascii="Arial" w:eastAsia="Times New Roman" w:hAnsi="Arial" w:cs="Arial"/>
          <w:color w:val="323232"/>
          <w:sz w:val="18"/>
          <w:szCs w:val="18"/>
          <w:lang w:eastAsia="tr-TR"/>
        </w:rPr>
        <w:t xml:space="preserve">, </w:t>
      </w:r>
      <w:r w:rsidR="009D61EA" w:rsidRPr="009A6C1C">
        <w:rPr>
          <w:rFonts w:ascii="Arial" w:eastAsia="Times New Roman" w:hAnsi="Arial" w:cs="Arial"/>
          <w:color w:val="323232"/>
          <w:sz w:val="18"/>
          <w:szCs w:val="18"/>
          <w:lang w:eastAsia="tr-TR"/>
        </w:rPr>
        <w:t xml:space="preserve"> </w:t>
      </w:r>
      <w:r>
        <w:rPr>
          <w:rFonts w:ascii="Arial" w:eastAsia="Times New Roman" w:hAnsi="Arial" w:cs="Arial"/>
          <w:color w:val="323232"/>
          <w:sz w:val="18"/>
          <w:szCs w:val="18"/>
          <w:lang w:eastAsia="tr-TR"/>
        </w:rPr>
        <w:t>bu rakamlarla ilgili açıklamanın yapılmaması, ticari sır-özel hayatın gizliliği gibi yanıtlarla geçiştirilmesi bu konudaki şeffaflığı göstermeye yetmektedir.</w:t>
      </w:r>
    </w:p>
    <w:p w:rsidR="009D61EA" w:rsidRPr="009A6C1C" w:rsidRDefault="009261C3" w:rsidP="00CC11E3">
      <w:pPr>
        <w:shd w:val="clear" w:color="auto" w:fill="FFFFFF"/>
        <w:spacing w:before="150" w:after="225" w:line="360" w:lineRule="auto"/>
        <w:jc w:val="both"/>
        <w:rPr>
          <w:rFonts w:ascii="Arial" w:eastAsia="Times New Roman" w:hAnsi="Arial" w:cs="Arial"/>
          <w:color w:val="323232"/>
          <w:sz w:val="18"/>
          <w:szCs w:val="18"/>
          <w:lang w:eastAsia="tr-TR"/>
        </w:rPr>
      </w:pPr>
      <w:r w:rsidRPr="009A6C1C">
        <w:rPr>
          <w:rFonts w:ascii="Arial" w:eastAsia="Times New Roman" w:hAnsi="Arial" w:cs="Arial"/>
          <w:color w:val="323232"/>
          <w:sz w:val="18"/>
          <w:szCs w:val="18"/>
          <w:lang w:eastAsia="tr-TR"/>
        </w:rPr>
        <w:t xml:space="preserve"> </w:t>
      </w:r>
      <w:r w:rsidR="009D61EA" w:rsidRPr="009A6C1C">
        <w:rPr>
          <w:rFonts w:ascii="Arial" w:eastAsia="Times New Roman" w:hAnsi="Arial" w:cs="Arial"/>
          <w:color w:val="323232"/>
          <w:sz w:val="18"/>
          <w:szCs w:val="18"/>
          <w:lang w:eastAsia="tr-TR"/>
        </w:rPr>
        <w:t xml:space="preserve">Tasarının 3. Maddesinin 1. Fıkrasında saydamlık, kamuoyu denetimi ve kaynakların verimli kullanılması ilkeler arasında sayılmıştır. Ancak fıkrada belirtilen saydamlık ve kamuoyu denetiminin nasıl ve hangi mekanizmalarla sağlanacağı düzenlenmemiştir. Ayrıca aynı fıkrada gizlilik bir temel ilke olarak belirtildiğinde, gizliliğin nerede, hangi işlemlerde olacağı, saydamlık ve kamuoyu denetiminin gizlilikle ilişkisinin nasıl kurulacağı kesinlikle anlaşılmamaktadır. </w:t>
      </w:r>
    </w:p>
    <w:p w:rsidR="009D61EA" w:rsidRPr="009A6C1C" w:rsidRDefault="009261C3" w:rsidP="00CC11E3">
      <w:pPr>
        <w:shd w:val="clear" w:color="auto" w:fill="FFFFFF"/>
        <w:spacing w:before="150" w:after="225" w:line="360" w:lineRule="auto"/>
        <w:jc w:val="both"/>
        <w:rPr>
          <w:rFonts w:ascii="Arial" w:eastAsia="Times New Roman" w:hAnsi="Arial" w:cs="Arial"/>
          <w:color w:val="323232"/>
          <w:sz w:val="18"/>
          <w:szCs w:val="18"/>
          <w:lang w:eastAsia="tr-TR"/>
        </w:rPr>
      </w:pPr>
      <w:r>
        <w:rPr>
          <w:rFonts w:ascii="Arial" w:eastAsia="Times New Roman" w:hAnsi="Arial" w:cs="Arial"/>
          <w:color w:val="323232"/>
          <w:sz w:val="18"/>
          <w:szCs w:val="18"/>
          <w:lang w:eastAsia="tr-TR"/>
        </w:rPr>
        <w:t> </w:t>
      </w:r>
      <w:r w:rsidR="009D61EA" w:rsidRPr="009A6C1C">
        <w:rPr>
          <w:rFonts w:ascii="Arial" w:eastAsia="Times New Roman" w:hAnsi="Arial" w:cs="Arial"/>
          <w:color w:val="323232"/>
          <w:sz w:val="18"/>
          <w:szCs w:val="18"/>
          <w:lang w:eastAsia="tr-TR"/>
        </w:rPr>
        <w:t xml:space="preserve">İhalede belirlenen kira bedellerinin ön fizibilite raporları ile belirlenen bedellere uygun olup olmadığını denetleyecek bir mekanizma kurulmamaktadır. Yapılacak yatırımların fayda/maliyet analizleri belirtilmeksizin, ihalede belirlenecek ekonomik açıdan en avantajlı teklifin belirlenme ölçütleri konulmaksızın yetki devri yapılması kamu zararına neden olacak uygulamaların önünü açmaktadır. </w:t>
      </w:r>
    </w:p>
    <w:p w:rsidR="009D61EA" w:rsidRPr="009A6C1C" w:rsidRDefault="009D61EA" w:rsidP="00CC11E3">
      <w:pPr>
        <w:shd w:val="clear" w:color="auto" w:fill="FFFFFF"/>
        <w:spacing w:before="150" w:after="225" w:line="360" w:lineRule="auto"/>
        <w:jc w:val="both"/>
        <w:rPr>
          <w:rFonts w:ascii="Arial" w:eastAsia="Times New Roman" w:hAnsi="Arial" w:cs="Arial"/>
          <w:color w:val="323232"/>
          <w:sz w:val="18"/>
          <w:szCs w:val="18"/>
          <w:lang w:eastAsia="tr-TR"/>
        </w:rPr>
      </w:pPr>
      <w:r w:rsidRPr="009A6C1C">
        <w:rPr>
          <w:rFonts w:ascii="Arial" w:eastAsia="Times New Roman" w:hAnsi="Arial" w:cs="Arial"/>
          <w:color w:val="323232"/>
          <w:sz w:val="18"/>
          <w:szCs w:val="18"/>
          <w:lang w:eastAsia="tr-TR"/>
        </w:rPr>
        <w:t xml:space="preserve">Ayrıca ihale mevzuatının tümüyle dışına çıkarılan ihalelere ilişkin bir denetim mekanizması kurulmamıştır. Bugüne kadar yapılan ihalelerin tümü belli istekliler arasında ihale usulü ile yapılacağı duyurulmuştur. Bu yöntemde şirketlerin ön yeterlik alması zorunlu olmasına karşın, 8 ihalede ön yeterlik almayan şirketler ihalelere dahil edilmiştir. Örneğin Yozgat ihalesine ilişkin Türk Tabipleri Birliği’nin açtığı davada bir şirketin sonradan ihaleye dahil edilmesine ilişkin bilgi belge istenmiş ve gelen cevap yazısında tüm aşamalarda Bakanlık oluru alındığı belirtilmiştir. </w:t>
      </w:r>
    </w:p>
    <w:p w:rsidR="009D61EA" w:rsidRPr="009261C3" w:rsidRDefault="009D61EA" w:rsidP="00CC11E3">
      <w:pPr>
        <w:shd w:val="clear" w:color="auto" w:fill="FFFFFF"/>
        <w:spacing w:before="150" w:after="225" w:line="360" w:lineRule="auto"/>
        <w:jc w:val="both"/>
        <w:rPr>
          <w:rFonts w:ascii="Arial" w:eastAsia="Times New Roman" w:hAnsi="Arial" w:cs="Arial"/>
          <w:color w:val="323232"/>
          <w:sz w:val="24"/>
          <w:szCs w:val="24"/>
          <w:lang w:eastAsia="tr-TR"/>
        </w:rPr>
      </w:pPr>
      <w:r w:rsidRPr="009261C3">
        <w:rPr>
          <w:rFonts w:ascii="Arial" w:eastAsia="Times New Roman" w:hAnsi="Arial" w:cs="Arial"/>
          <w:b/>
          <w:bCs/>
          <w:color w:val="323232"/>
          <w:sz w:val="24"/>
          <w:szCs w:val="24"/>
          <w:lang w:eastAsia="tr-TR"/>
        </w:rPr>
        <w:t>Kamu Özel Ortaklığı ihalelerinde Çok Yüklü Kamu Zararı Var!</w:t>
      </w:r>
      <w:r w:rsidRPr="009261C3">
        <w:rPr>
          <w:rFonts w:ascii="Arial" w:eastAsia="Times New Roman" w:hAnsi="Arial" w:cs="Arial"/>
          <w:color w:val="323232"/>
          <w:sz w:val="24"/>
          <w:szCs w:val="24"/>
          <w:lang w:eastAsia="tr-TR"/>
        </w:rPr>
        <w:t xml:space="preserve"> </w:t>
      </w:r>
    </w:p>
    <w:p w:rsidR="009D61EA" w:rsidRDefault="009261C3" w:rsidP="00CC11E3">
      <w:pPr>
        <w:shd w:val="clear" w:color="auto" w:fill="FFFFFF"/>
        <w:spacing w:before="150" w:after="225" w:line="360" w:lineRule="auto"/>
        <w:jc w:val="both"/>
        <w:rPr>
          <w:rFonts w:ascii="Arial" w:eastAsia="Times New Roman" w:hAnsi="Arial" w:cs="Arial"/>
          <w:color w:val="323232"/>
          <w:sz w:val="18"/>
          <w:szCs w:val="18"/>
          <w:lang w:eastAsia="tr-TR"/>
        </w:rPr>
      </w:pPr>
      <w:r>
        <w:rPr>
          <w:rFonts w:ascii="Arial" w:eastAsia="Times New Roman" w:hAnsi="Arial" w:cs="Arial"/>
          <w:color w:val="323232"/>
          <w:sz w:val="18"/>
          <w:szCs w:val="18"/>
          <w:lang w:eastAsia="tr-TR"/>
        </w:rPr>
        <w:t> </w:t>
      </w:r>
      <w:r w:rsidR="009D61EA" w:rsidRPr="009A6C1C">
        <w:rPr>
          <w:rFonts w:ascii="Arial" w:eastAsia="Times New Roman" w:hAnsi="Arial" w:cs="Arial"/>
          <w:color w:val="323232"/>
          <w:sz w:val="18"/>
          <w:szCs w:val="18"/>
          <w:lang w:eastAsia="tr-TR"/>
        </w:rPr>
        <w:t>Dava dosyalarından anlaşılmaktadır ki ihaleyi alan şirketlerin yapacakları yatırımlar ile kendilerine kira adı altında ödenecek bedeller arasında uçurumlar vardır. Ön fizibilite raporlarında belirlenen kira bedelleriyle</w:t>
      </w:r>
      <w:r>
        <w:rPr>
          <w:rFonts w:ascii="Arial" w:eastAsia="Times New Roman" w:hAnsi="Arial" w:cs="Arial"/>
          <w:color w:val="323232"/>
          <w:sz w:val="18"/>
          <w:szCs w:val="18"/>
          <w:lang w:eastAsia="tr-TR"/>
        </w:rPr>
        <w:t xml:space="preserve">, </w:t>
      </w:r>
      <w:r w:rsidR="009D61EA" w:rsidRPr="009A6C1C">
        <w:rPr>
          <w:rFonts w:ascii="Arial" w:eastAsia="Times New Roman" w:hAnsi="Arial" w:cs="Arial"/>
          <w:color w:val="323232"/>
          <w:sz w:val="18"/>
          <w:szCs w:val="18"/>
          <w:lang w:eastAsia="tr-TR"/>
        </w:rPr>
        <w:t xml:space="preserve"> gerçekleşen </w:t>
      </w:r>
      <w:r w:rsidR="009D61EA" w:rsidRPr="009A6C1C">
        <w:rPr>
          <w:rFonts w:ascii="Arial" w:eastAsia="Times New Roman" w:hAnsi="Arial" w:cs="Arial"/>
          <w:color w:val="323232"/>
          <w:sz w:val="18"/>
          <w:szCs w:val="18"/>
          <w:lang w:eastAsia="tr-TR"/>
        </w:rPr>
        <w:lastRenderedPageBreak/>
        <w:t xml:space="preserve">kira bedelleri kamunun zararına olacak biçimde çok farklıdır. Örneğin Etlik Entegre Sağlık Tesisi için ön fizibilite raporunda öngörülen kira 53 milyon TL iken sözleşmedeki kira bedeli 276 milyon TL olmuştur. Manisa için öngörülen kira bedeli 8,1 milyon TL iken ihalede gerçekleşen 64,25 milyon TL’dir. Manisa için yapılacak sabit yatırım tutarı iki yıllık kiradan azdır. Şirketlerin yatırımlarını 2 yılda amorti edip 25 yıl kira alacakları anlaşılmaktadır! Sabit yatırım ve kira bedellerine ulaşabildiğimiz 8 ihalede 3,880 milyar TL sabit yatırımın üzerine 26,5 milyar TL fazladan ödeme yapılacağı anlaşılmaktadır! </w:t>
      </w:r>
    </w:p>
    <w:p w:rsidR="009D61EA" w:rsidRPr="009261C3" w:rsidRDefault="009D61EA" w:rsidP="00CC11E3">
      <w:pPr>
        <w:shd w:val="clear" w:color="auto" w:fill="FFFFFF"/>
        <w:spacing w:before="150" w:after="225" w:line="360" w:lineRule="auto"/>
        <w:jc w:val="both"/>
        <w:rPr>
          <w:rFonts w:ascii="Arial" w:eastAsia="Times New Roman" w:hAnsi="Arial" w:cs="Arial"/>
          <w:color w:val="323232"/>
          <w:sz w:val="24"/>
          <w:szCs w:val="24"/>
          <w:lang w:eastAsia="tr-TR"/>
        </w:rPr>
      </w:pPr>
      <w:r w:rsidRPr="009261C3">
        <w:rPr>
          <w:rFonts w:ascii="Arial" w:eastAsia="Times New Roman" w:hAnsi="Arial" w:cs="Arial"/>
          <w:b/>
          <w:bCs/>
          <w:color w:val="323232"/>
          <w:sz w:val="24"/>
          <w:szCs w:val="24"/>
          <w:lang w:eastAsia="tr-TR"/>
        </w:rPr>
        <w:t>Doluluk Garanti-Hasta Olmak Garanti</w:t>
      </w:r>
      <w:r w:rsidRPr="009261C3">
        <w:rPr>
          <w:rFonts w:ascii="Arial" w:eastAsia="Times New Roman" w:hAnsi="Arial" w:cs="Arial"/>
          <w:color w:val="323232"/>
          <w:sz w:val="24"/>
          <w:szCs w:val="24"/>
          <w:lang w:eastAsia="tr-TR"/>
        </w:rPr>
        <w:t xml:space="preserve"> </w:t>
      </w:r>
    </w:p>
    <w:p w:rsidR="009D61EA" w:rsidRPr="009A6C1C" w:rsidRDefault="009261C3" w:rsidP="00CC11E3">
      <w:pPr>
        <w:shd w:val="clear" w:color="auto" w:fill="FFFFFF"/>
        <w:spacing w:before="150" w:after="225" w:line="360" w:lineRule="auto"/>
        <w:jc w:val="both"/>
        <w:rPr>
          <w:rFonts w:ascii="Arial" w:eastAsia="Times New Roman" w:hAnsi="Arial" w:cs="Arial"/>
          <w:color w:val="323232"/>
          <w:sz w:val="18"/>
          <w:szCs w:val="18"/>
          <w:lang w:eastAsia="tr-TR"/>
        </w:rPr>
      </w:pPr>
      <w:r>
        <w:rPr>
          <w:rFonts w:ascii="Arial" w:eastAsia="Times New Roman" w:hAnsi="Arial" w:cs="Arial"/>
          <w:color w:val="323232"/>
          <w:sz w:val="18"/>
          <w:szCs w:val="18"/>
          <w:lang w:eastAsia="tr-TR"/>
        </w:rPr>
        <w:t>Açılan davalardan</w:t>
      </w:r>
      <w:r w:rsidR="009D61EA" w:rsidRPr="009A6C1C">
        <w:rPr>
          <w:rFonts w:ascii="Arial" w:eastAsia="Times New Roman" w:hAnsi="Arial" w:cs="Arial"/>
          <w:color w:val="323232"/>
          <w:sz w:val="18"/>
          <w:szCs w:val="18"/>
          <w:lang w:eastAsia="tr-TR"/>
        </w:rPr>
        <w:t xml:space="preserve"> </w:t>
      </w:r>
      <w:r>
        <w:rPr>
          <w:rFonts w:ascii="Arial" w:eastAsia="Times New Roman" w:hAnsi="Arial" w:cs="Arial"/>
          <w:color w:val="323232"/>
          <w:sz w:val="18"/>
          <w:szCs w:val="18"/>
          <w:lang w:eastAsia="tr-TR"/>
        </w:rPr>
        <w:t xml:space="preserve">elde edilen </w:t>
      </w:r>
      <w:r w:rsidR="009D61EA" w:rsidRPr="009A6C1C">
        <w:rPr>
          <w:rFonts w:ascii="Arial" w:eastAsia="Times New Roman" w:hAnsi="Arial" w:cs="Arial"/>
          <w:color w:val="323232"/>
          <w:sz w:val="18"/>
          <w:szCs w:val="18"/>
          <w:lang w:eastAsia="tr-TR"/>
        </w:rPr>
        <w:t xml:space="preserve"> belgelerle şirketlere</w:t>
      </w:r>
      <w:r w:rsidR="00A12203">
        <w:rPr>
          <w:rFonts w:ascii="Arial" w:eastAsia="Times New Roman" w:hAnsi="Arial" w:cs="Arial"/>
          <w:color w:val="323232"/>
          <w:sz w:val="18"/>
          <w:szCs w:val="18"/>
          <w:lang w:eastAsia="tr-TR"/>
        </w:rPr>
        <w:t>,</w:t>
      </w:r>
      <w:r w:rsidR="009D61EA" w:rsidRPr="009A6C1C">
        <w:rPr>
          <w:rFonts w:ascii="Arial" w:eastAsia="Times New Roman" w:hAnsi="Arial" w:cs="Arial"/>
          <w:color w:val="323232"/>
          <w:sz w:val="18"/>
          <w:szCs w:val="18"/>
          <w:lang w:eastAsia="tr-TR"/>
        </w:rPr>
        <w:t xml:space="preserve"> yapılacak sağlık tesisinin yüzde 70 doluluk oranı ile çalışacağı taahhüt edilmekte, bu oranın tutturulamaması durumunda eksik bedelin idare tarafından karşılanacağı belirtilmektedir. </w:t>
      </w:r>
    </w:p>
    <w:p w:rsidR="009D61EA" w:rsidRPr="00A12203" w:rsidRDefault="009D61EA" w:rsidP="00CC11E3">
      <w:pPr>
        <w:shd w:val="clear" w:color="auto" w:fill="FFFFFF"/>
        <w:spacing w:before="150" w:after="225" w:line="360" w:lineRule="auto"/>
        <w:jc w:val="both"/>
        <w:rPr>
          <w:rFonts w:ascii="Arial" w:eastAsia="Times New Roman" w:hAnsi="Arial" w:cs="Arial"/>
          <w:color w:val="323232"/>
          <w:sz w:val="24"/>
          <w:szCs w:val="24"/>
          <w:lang w:eastAsia="tr-TR"/>
        </w:rPr>
      </w:pPr>
      <w:r w:rsidRPr="00A12203">
        <w:rPr>
          <w:rFonts w:ascii="Arial" w:eastAsia="Times New Roman" w:hAnsi="Arial" w:cs="Arial"/>
          <w:b/>
          <w:bCs/>
          <w:color w:val="323232"/>
          <w:sz w:val="24"/>
          <w:szCs w:val="24"/>
          <w:lang w:eastAsia="tr-TR"/>
        </w:rPr>
        <w:t>Hastaneler Daha Ucuza Yapılabilir mi?</w:t>
      </w:r>
      <w:r w:rsidRPr="00A12203">
        <w:rPr>
          <w:rFonts w:ascii="Arial" w:eastAsia="Times New Roman" w:hAnsi="Arial" w:cs="Arial"/>
          <w:color w:val="323232"/>
          <w:sz w:val="24"/>
          <w:szCs w:val="24"/>
          <w:lang w:eastAsia="tr-TR"/>
        </w:rPr>
        <w:t xml:space="preserve"> </w:t>
      </w:r>
    </w:p>
    <w:p w:rsidR="009D61EA" w:rsidRPr="009A6C1C" w:rsidRDefault="009D61EA" w:rsidP="00CC11E3">
      <w:pPr>
        <w:shd w:val="clear" w:color="auto" w:fill="FFFFFF"/>
        <w:spacing w:before="150" w:after="225" w:line="360" w:lineRule="auto"/>
        <w:jc w:val="both"/>
        <w:rPr>
          <w:rFonts w:ascii="Arial" w:eastAsia="Times New Roman" w:hAnsi="Arial" w:cs="Arial"/>
          <w:color w:val="323232"/>
          <w:sz w:val="18"/>
          <w:szCs w:val="18"/>
          <w:lang w:eastAsia="tr-TR"/>
        </w:rPr>
      </w:pPr>
      <w:r w:rsidRPr="009A6C1C">
        <w:rPr>
          <w:rFonts w:ascii="Arial" w:eastAsia="Times New Roman" w:hAnsi="Arial" w:cs="Arial"/>
          <w:color w:val="323232"/>
          <w:sz w:val="18"/>
          <w:szCs w:val="18"/>
          <w:lang w:eastAsia="tr-TR"/>
        </w:rPr>
        <w:t xml:space="preserve">Sağlık Bakanlığı İnşaat Onarım Daire Başkanlığı da tıbbı malzeme, donanım ve inşaatıyla birlikte hastane yatırımları yapmaktadır. Bu hastanelerin toplam maliyetlerinin kamu özel ortaklığı ihalelerinde belirlenen yıllık kira bedelleri ile karşılaştırılması durumunda, bir yıllık bina kullanım bedeli ile büyüklüğüne göre birkaç hastane yaptırılabilmektedir. </w:t>
      </w:r>
    </w:p>
    <w:p w:rsidR="009D61EA" w:rsidRPr="009A6C1C" w:rsidRDefault="009D61EA" w:rsidP="00CC11E3">
      <w:pPr>
        <w:shd w:val="clear" w:color="auto" w:fill="FFFFFF"/>
        <w:spacing w:before="150" w:after="225" w:line="360" w:lineRule="auto"/>
        <w:jc w:val="both"/>
        <w:rPr>
          <w:rFonts w:ascii="Arial" w:eastAsia="Times New Roman" w:hAnsi="Arial" w:cs="Arial"/>
          <w:color w:val="323232"/>
          <w:sz w:val="18"/>
          <w:szCs w:val="18"/>
          <w:lang w:eastAsia="tr-TR"/>
        </w:rPr>
      </w:pPr>
      <w:r w:rsidRPr="009A6C1C">
        <w:rPr>
          <w:rFonts w:ascii="Arial" w:eastAsia="Times New Roman" w:hAnsi="Arial" w:cs="Arial"/>
          <w:color w:val="323232"/>
          <w:sz w:val="18"/>
          <w:szCs w:val="18"/>
          <w:lang w:eastAsia="tr-TR"/>
        </w:rPr>
        <w:t xml:space="preserve">Elimizde çok yeni bir belge var. 12 Ocak 2013 tarihli resmi gazetede yayınlanan yatırım programı hakkındaki Bakanlar Kurulu kararı. Buna göre Konya merkezde yapılacak 500 yataklı bir hastane 105 milyon TL’ye, Sivas Merkez’de 600 yataklı bir hastane 96 milyon TL’ye, Hatay Merkez’de 750 yataklı bir hastane 93 milyon TL’ye mal olmaktadır. Benzer yatak kapasitesine sahip Manisa Şehir Hastanesi projesinin ön fizibilite raporlarındaki yatırım tutarı da 122 milyon TL </w:t>
      </w:r>
      <w:proofErr w:type="spellStart"/>
      <w:r w:rsidRPr="009A6C1C">
        <w:rPr>
          <w:rFonts w:ascii="Arial" w:eastAsia="Times New Roman" w:hAnsi="Arial" w:cs="Arial"/>
          <w:color w:val="323232"/>
          <w:sz w:val="18"/>
          <w:szCs w:val="18"/>
          <w:lang w:eastAsia="tr-TR"/>
        </w:rPr>
        <w:t>dir</w:t>
      </w:r>
      <w:proofErr w:type="spellEnd"/>
      <w:r w:rsidRPr="009A6C1C">
        <w:rPr>
          <w:rFonts w:ascii="Arial" w:eastAsia="Times New Roman" w:hAnsi="Arial" w:cs="Arial"/>
          <w:color w:val="323232"/>
          <w:sz w:val="18"/>
          <w:szCs w:val="18"/>
          <w:lang w:eastAsia="tr-TR"/>
        </w:rPr>
        <w:t xml:space="preserve">. Ancak kira adı altında ihaleyi alan şirketlere ödenecek para bugünün rakamlarıyla 1 milyar 606 milyon TL </w:t>
      </w:r>
      <w:proofErr w:type="spellStart"/>
      <w:r w:rsidRPr="009A6C1C">
        <w:rPr>
          <w:rFonts w:ascii="Arial" w:eastAsia="Times New Roman" w:hAnsi="Arial" w:cs="Arial"/>
          <w:color w:val="323232"/>
          <w:sz w:val="18"/>
          <w:szCs w:val="18"/>
          <w:lang w:eastAsia="tr-TR"/>
        </w:rPr>
        <w:t>dir</w:t>
      </w:r>
      <w:proofErr w:type="spellEnd"/>
      <w:r w:rsidRPr="009A6C1C">
        <w:rPr>
          <w:rFonts w:ascii="Arial" w:eastAsia="Times New Roman" w:hAnsi="Arial" w:cs="Arial"/>
          <w:color w:val="323232"/>
          <w:sz w:val="18"/>
          <w:szCs w:val="18"/>
          <w:lang w:eastAsia="tr-TR"/>
        </w:rPr>
        <w:t xml:space="preserve"> (sabit yatırım bedelinin 13 katı)! </w:t>
      </w:r>
    </w:p>
    <w:p w:rsidR="009D61EA" w:rsidRPr="009A6C1C" w:rsidRDefault="009D61EA" w:rsidP="00CC11E3">
      <w:pPr>
        <w:shd w:val="clear" w:color="auto" w:fill="FFFFFF"/>
        <w:spacing w:before="150" w:after="225" w:line="360" w:lineRule="auto"/>
        <w:jc w:val="both"/>
        <w:rPr>
          <w:rFonts w:ascii="Arial" w:eastAsia="Times New Roman" w:hAnsi="Arial" w:cs="Arial"/>
          <w:color w:val="323232"/>
          <w:sz w:val="18"/>
          <w:szCs w:val="18"/>
          <w:lang w:eastAsia="tr-TR"/>
        </w:rPr>
      </w:pPr>
      <w:r w:rsidRPr="009A6C1C">
        <w:rPr>
          <w:rFonts w:ascii="Arial" w:eastAsia="Times New Roman" w:hAnsi="Arial" w:cs="Arial"/>
          <w:color w:val="323232"/>
          <w:sz w:val="18"/>
          <w:szCs w:val="18"/>
          <w:lang w:eastAsia="tr-TR"/>
        </w:rPr>
        <w:t xml:space="preserve">Yine Sağlık Bakanlığı’nın hazırladığı ön fizibilite raporlarında hastanenin en yüksek gelir getirici faaliyetler görüntüleme ve laboratuar hizmetleri olarak belirlenmiş, hizmet alımı yapılması durumunda da en büyük gider kalemi bu iki branş olarak tanımlanmıştır. Bugüne kadar yapılan ihalelerin tamamında görüntüleme ve laboratuar hizmetleri şirketlere devredilmiş yani hizmet alımı yapılmasına karar verilmiştir. </w:t>
      </w:r>
    </w:p>
    <w:p w:rsidR="009D61EA" w:rsidRPr="00A12203" w:rsidRDefault="009D61EA" w:rsidP="00CC11E3">
      <w:pPr>
        <w:shd w:val="clear" w:color="auto" w:fill="FFFFFF"/>
        <w:spacing w:before="150" w:after="225" w:line="360" w:lineRule="auto"/>
        <w:jc w:val="both"/>
        <w:rPr>
          <w:rFonts w:ascii="Arial" w:eastAsia="Times New Roman" w:hAnsi="Arial" w:cs="Arial"/>
          <w:color w:val="323232"/>
          <w:sz w:val="24"/>
          <w:szCs w:val="24"/>
          <w:lang w:eastAsia="tr-TR"/>
        </w:rPr>
      </w:pPr>
      <w:r w:rsidRPr="00A12203">
        <w:rPr>
          <w:rFonts w:ascii="Arial" w:eastAsia="Times New Roman" w:hAnsi="Arial" w:cs="Arial"/>
          <w:b/>
          <w:bCs/>
          <w:color w:val="323232"/>
          <w:sz w:val="24"/>
          <w:szCs w:val="24"/>
          <w:lang w:eastAsia="tr-TR"/>
        </w:rPr>
        <w:t>Tüm Binalar Bu Yöntemle Yaptırılabilecek</w:t>
      </w:r>
      <w:r w:rsidRPr="00A12203">
        <w:rPr>
          <w:rFonts w:ascii="Arial" w:eastAsia="Times New Roman" w:hAnsi="Arial" w:cs="Arial"/>
          <w:color w:val="323232"/>
          <w:sz w:val="24"/>
          <w:szCs w:val="24"/>
          <w:lang w:eastAsia="tr-TR"/>
        </w:rPr>
        <w:t xml:space="preserve"> </w:t>
      </w:r>
    </w:p>
    <w:p w:rsidR="009D61EA" w:rsidRPr="009A6C1C" w:rsidRDefault="009D61EA" w:rsidP="00CC11E3">
      <w:pPr>
        <w:shd w:val="clear" w:color="auto" w:fill="FFFFFF"/>
        <w:spacing w:before="150" w:after="225" w:line="360" w:lineRule="auto"/>
        <w:jc w:val="both"/>
        <w:rPr>
          <w:rFonts w:ascii="Arial" w:eastAsia="Times New Roman" w:hAnsi="Arial" w:cs="Arial"/>
          <w:color w:val="323232"/>
          <w:sz w:val="18"/>
          <w:szCs w:val="18"/>
          <w:lang w:eastAsia="tr-TR"/>
        </w:rPr>
      </w:pPr>
      <w:r w:rsidRPr="009A6C1C">
        <w:rPr>
          <w:rFonts w:ascii="Arial" w:eastAsia="Times New Roman" w:hAnsi="Arial" w:cs="Arial"/>
          <w:color w:val="323232"/>
          <w:sz w:val="18"/>
          <w:szCs w:val="18"/>
          <w:lang w:eastAsia="tr-TR"/>
        </w:rPr>
        <w:t xml:space="preserve">Bu yöntemle “Sağlık Bakanlığı ve bağlı kuruluşlarınca yapılmasına ihtiyaç duyulan tesislerin” tümü yaptırılabilecektir. Yani Sağlık Bakanlığı’nın kendi ana hizmet binasından toplum sağlığı merkezine kadar tüm binalar “kira” karşılığı yaptırılabilecektir. </w:t>
      </w:r>
    </w:p>
    <w:p w:rsidR="009D61EA" w:rsidRPr="009A6C1C" w:rsidRDefault="009D61EA" w:rsidP="00CC11E3">
      <w:pPr>
        <w:shd w:val="clear" w:color="auto" w:fill="FFFFFF"/>
        <w:spacing w:before="150" w:after="225" w:line="360" w:lineRule="auto"/>
        <w:jc w:val="both"/>
        <w:rPr>
          <w:rFonts w:ascii="Arial" w:eastAsia="Times New Roman" w:hAnsi="Arial" w:cs="Arial"/>
          <w:color w:val="323232"/>
          <w:sz w:val="18"/>
          <w:szCs w:val="18"/>
          <w:lang w:eastAsia="tr-TR"/>
        </w:rPr>
      </w:pPr>
      <w:r w:rsidRPr="009A6C1C">
        <w:rPr>
          <w:rFonts w:ascii="Arial" w:eastAsia="Times New Roman" w:hAnsi="Arial" w:cs="Arial"/>
          <w:color w:val="323232"/>
          <w:sz w:val="18"/>
          <w:szCs w:val="18"/>
          <w:lang w:eastAsia="tr-TR"/>
        </w:rPr>
        <w:t xml:space="preserve">Kamu özel ortaklığı yöntemi, devletin ilk elden finansmanını sağlamakta güçlük çektiği, büyük ihaleler için seçilen bir yöntem olarak tanımlanmaktadır. Oysa gerek bu tasarıda gerekse süregelen uygulamada kamu eliyle rahatlıkla yaptırılabilecek hastane tadilat işleri dahi bu yöntemle yapılabilmektedir. Ankara Numune EAH ve Keçiören EAH tadilat işleri bu yöntemle yaptırılmaktadır. </w:t>
      </w:r>
    </w:p>
    <w:p w:rsidR="009D61EA" w:rsidRPr="00A12203" w:rsidRDefault="009D61EA" w:rsidP="00CC11E3">
      <w:pPr>
        <w:shd w:val="clear" w:color="auto" w:fill="FFFFFF"/>
        <w:spacing w:before="150" w:after="225" w:line="360" w:lineRule="auto"/>
        <w:jc w:val="both"/>
        <w:rPr>
          <w:rFonts w:ascii="Arial" w:eastAsia="Times New Roman" w:hAnsi="Arial" w:cs="Arial"/>
          <w:color w:val="323232"/>
          <w:sz w:val="24"/>
          <w:szCs w:val="24"/>
          <w:lang w:eastAsia="tr-TR"/>
        </w:rPr>
      </w:pPr>
      <w:r w:rsidRPr="00A12203">
        <w:rPr>
          <w:rFonts w:ascii="Arial" w:eastAsia="Times New Roman" w:hAnsi="Arial" w:cs="Arial"/>
          <w:b/>
          <w:bCs/>
          <w:color w:val="323232"/>
          <w:sz w:val="24"/>
          <w:szCs w:val="24"/>
          <w:lang w:eastAsia="tr-TR"/>
        </w:rPr>
        <w:t>Hazine Garantisi Veren Tek Ülkeyiz!</w:t>
      </w:r>
      <w:r w:rsidRPr="00A12203">
        <w:rPr>
          <w:rFonts w:ascii="Arial" w:eastAsia="Times New Roman" w:hAnsi="Arial" w:cs="Arial"/>
          <w:color w:val="323232"/>
          <w:sz w:val="24"/>
          <w:szCs w:val="24"/>
          <w:lang w:eastAsia="tr-TR"/>
        </w:rPr>
        <w:t xml:space="preserve"> </w:t>
      </w:r>
    </w:p>
    <w:p w:rsidR="009D61EA" w:rsidRPr="00A12203" w:rsidRDefault="009D61EA" w:rsidP="00CC11E3">
      <w:pPr>
        <w:shd w:val="clear" w:color="auto" w:fill="FFFFFF"/>
        <w:spacing w:before="150" w:after="225" w:line="360" w:lineRule="auto"/>
        <w:jc w:val="both"/>
        <w:rPr>
          <w:rFonts w:ascii="Arial" w:eastAsia="Times New Roman" w:hAnsi="Arial" w:cs="Arial"/>
          <w:b/>
          <w:color w:val="323232"/>
          <w:sz w:val="18"/>
          <w:szCs w:val="18"/>
          <w:lang w:eastAsia="tr-TR"/>
        </w:rPr>
      </w:pPr>
      <w:r w:rsidRPr="00A12203">
        <w:rPr>
          <w:rFonts w:ascii="Arial" w:eastAsia="Times New Roman" w:hAnsi="Arial" w:cs="Arial"/>
          <w:b/>
          <w:color w:val="323232"/>
          <w:sz w:val="18"/>
          <w:szCs w:val="18"/>
          <w:lang w:eastAsia="tr-TR"/>
        </w:rPr>
        <w:lastRenderedPageBreak/>
        <w:t xml:space="preserve">Türkiye’nin Hazine Müsteşarlığı düzeyinde temsil edildiği </w:t>
      </w:r>
      <w:r w:rsidR="00A12203" w:rsidRPr="00A12203">
        <w:rPr>
          <w:rFonts w:ascii="Arial" w:eastAsia="Times New Roman" w:hAnsi="Arial" w:cs="Arial"/>
          <w:b/>
          <w:color w:val="323232"/>
          <w:sz w:val="18"/>
          <w:szCs w:val="18"/>
          <w:lang w:eastAsia="tr-TR"/>
        </w:rPr>
        <w:t xml:space="preserve"> </w:t>
      </w:r>
      <w:r w:rsidRPr="00A12203">
        <w:rPr>
          <w:rFonts w:ascii="Arial" w:eastAsia="Times New Roman" w:hAnsi="Arial" w:cs="Arial"/>
          <w:b/>
          <w:color w:val="323232"/>
          <w:sz w:val="18"/>
          <w:szCs w:val="18"/>
          <w:lang w:eastAsia="tr-TR"/>
        </w:rPr>
        <w:t>Avrupa Kamu Ö</w:t>
      </w:r>
      <w:r w:rsidR="00A12203" w:rsidRPr="00A12203">
        <w:rPr>
          <w:rFonts w:ascii="Arial" w:eastAsia="Times New Roman" w:hAnsi="Arial" w:cs="Arial"/>
          <w:b/>
          <w:color w:val="323232"/>
          <w:sz w:val="18"/>
          <w:szCs w:val="18"/>
          <w:lang w:eastAsia="tr-TR"/>
        </w:rPr>
        <w:t xml:space="preserve">zel Ortaklığı Uzmanlık Merkezi </w:t>
      </w:r>
      <w:r w:rsidRPr="00A12203">
        <w:rPr>
          <w:rFonts w:ascii="Arial" w:eastAsia="Times New Roman" w:hAnsi="Arial" w:cs="Arial"/>
          <w:b/>
          <w:color w:val="323232"/>
          <w:sz w:val="18"/>
          <w:szCs w:val="18"/>
          <w:lang w:eastAsia="tr-TR"/>
        </w:rPr>
        <w:t xml:space="preserve">tarafından hazırlanan Mayıs 2011 tarihli Kamu Özel Ortaklığında Devlet Garantileri raporuna göre Türkiye yüklenici firmaların aldığı kredileri doğrudan üstlenme taahhüdünde bulunan tek ülkedir. </w:t>
      </w:r>
    </w:p>
    <w:p w:rsidR="009D61EA" w:rsidRPr="009A6C1C" w:rsidRDefault="009D61EA" w:rsidP="00CC11E3">
      <w:pPr>
        <w:shd w:val="clear" w:color="auto" w:fill="FFFFFF"/>
        <w:spacing w:before="150" w:after="225" w:line="360" w:lineRule="auto"/>
        <w:jc w:val="both"/>
        <w:rPr>
          <w:rFonts w:ascii="Arial" w:eastAsia="Times New Roman" w:hAnsi="Arial" w:cs="Arial"/>
          <w:color w:val="323232"/>
          <w:sz w:val="18"/>
          <w:szCs w:val="18"/>
          <w:lang w:eastAsia="tr-TR"/>
        </w:rPr>
      </w:pPr>
      <w:r w:rsidRPr="009A6C1C">
        <w:rPr>
          <w:rFonts w:ascii="Arial" w:eastAsia="Times New Roman" w:hAnsi="Arial" w:cs="Arial"/>
          <w:color w:val="323232"/>
          <w:sz w:val="18"/>
          <w:szCs w:val="18"/>
          <w:lang w:eastAsia="tr-TR"/>
        </w:rPr>
        <w:t xml:space="preserve">İhale alan şirketlerin uluslararası kredi kuruluşlarından temin edeceği finansmana ilişkin Resmi Gazete’de yayımlanmaksızın dış borç yazılması taahhüt edilmektedir. Alınan krediye doğrudan Hazine garantisi sağlanmasının kamu maliyesine oluşturacağı yüke ilişkin açıklama yapılmamaktadır. </w:t>
      </w:r>
    </w:p>
    <w:p w:rsidR="009D61EA" w:rsidRPr="009A6C1C" w:rsidRDefault="009D61EA" w:rsidP="00CC11E3">
      <w:pPr>
        <w:shd w:val="clear" w:color="auto" w:fill="FFFFFF"/>
        <w:spacing w:before="150" w:after="225" w:line="360" w:lineRule="auto"/>
        <w:jc w:val="both"/>
        <w:rPr>
          <w:rFonts w:ascii="Arial" w:eastAsia="Times New Roman" w:hAnsi="Arial" w:cs="Arial"/>
          <w:color w:val="323232"/>
          <w:sz w:val="18"/>
          <w:szCs w:val="18"/>
          <w:lang w:eastAsia="tr-TR"/>
        </w:rPr>
      </w:pPr>
      <w:r w:rsidRPr="009A6C1C">
        <w:rPr>
          <w:rFonts w:ascii="Arial" w:eastAsia="Times New Roman" w:hAnsi="Arial" w:cs="Arial"/>
          <w:color w:val="323232"/>
          <w:sz w:val="18"/>
          <w:szCs w:val="18"/>
          <w:lang w:eastAsia="tr-TR"/>
        </w:rPr>
        <w:t xml:space="preserve">Sonuç olarak, şirketler, yaptıkları binaların bedelini alacakları kiralardan karşılayacak, diğer yandan gerçekte “kamunun” çekilmesi ile kamu görünümü altında özel sağlık hizmeti sunarak 49 yıla kadar kamu maliyesinden </w:t>
      </w:r>
      <w:r w:rsidR="00D9751C" w:rsidRPr="009A6C1C">
        <w:rPr>
          <w:rFonts w:ascii="Arial" w:eastAsia="Times New Roman" w:hAnsi="Arial" w:cs="Arial"/>
          <w:color w:val="323232"/>
          <w:sz w:val="18"/>
          <w:szCs w:val="18"/>
          <w:lang w:eastAsia="tr-TR"/>
        </w:rPr>
        <w:t xml:space="preserve">Şirketler ayrıca sağlık tesislerinin çevresine kurdukları ticari alanları işleterek kar elde edecek, </w:t>
      </w:r>
      <w:r w:rsidR="00D9751C" w:rsidRPr="00A12203">
        <w:rPr>
          <w:rFonts w:ascii="Arial" w:eastAsia="Times New Roman" w:hAnsi="Arial" w:cs="Arial"/>
          <w:b/>
          <w:color w:val="323232"/>
          <w:sz w:val="18"/>
          <w:szCs w:val="18"/>
          <w:lang w:eastAsia="tr-TR"/>
        </w:rPr>
        <w:t xml:space="preserve">üstelik bu gelirleri KDV, Damga Vergisi ve Harçlardan muaf olacak, aldıkları uluslararası krediler de devlet borçlanmasına kıyasla daha pahalı olmasına karşın türev ürünleri ile birlikte doğrudan Hazine garantisi altında </w:t>
      </w:r>
      <w:r w:rsidR="00CC11E3" w:rsidRPr="009A6C1C">
        <w:rPr>
          <w:rFonts w:ascii="Arial" w:eastAsia="Times New Roman" w:hAnsi="Arial" w:cs="Arial"/>
          <w:color w:val="323232"/>
          <w:sz w:val="18"/>
          <w:szCs w:val="18"/>
          <w:lang w:eastAsia="tr-TR"/>
        </w:rPr>
        <w:t>bulunacaktır para</w:t>
      </w:r>
      <w:r w:rsidRPr="009A6C1C">
        <w:rPr>
          <w:rFonts w:ascii="Arial" w:eastAsia="Times New Roman" w:hAnsi="Arial" w:cs="Arial"/>
          <w:color w:val="323232"/>
          <w:sz w:val="18"/>
          <w:szCs w:val="18"/>
          <w:lang w:eastAsia="tr-TR"/>
        </w:rPr>
        <w:t xml:space="preserve"> alma imtiyazına kavuşacaktır.. </w:t>
      </w:r>
    </w:p>
    <w:p w:rsidR="009C485B" w:rsidRPr="00A12203" w:rsidRDefault="009C485B" w:rsidP="00CC11E3">
      <w:pPr>
        <w:shd w:val="clear" w:color="auto" w:fill="FFFFFF"/>
        <w:spacing w:before="150" w:after="225" w:line="360" w:lineRule="auto"/>
        <w:jc w:val="both"/>
        <w:rPr>
          <w:rFonts w:ascii="Arial" w:eastAsia="Times New Roman" w:hAnsi="Arial" w:cs="Arial"/>
          <w:color w:val="323232"/>
          <w:sz w:val="24"/>
          <w:szCs w:val="24"/>
          <w:lang w:eastAsia="tr-TR"/>
        </w:rPr>
      </w:pPr>
      <w:r w:rsidRPr="00A12203">
        <w:rPr>
          <w:rFonts w:ascii="Arial" w:eastAsia="Times New Roman" w:hAnsi="Arial" w:cs="Arial"/>
          <w:b/>
          <w:bCs/>
          <w:color w:val="323232"/>
          <w:sz w:val="24"/>
          <w:szCs w:val="24"/>
          <w:lang w:eastAsia="tr-TR"/>
        </w:rPr>
        <w:t>Kamu Zararına Çarpıcı Bir Örnek: Etlik İhtisas Hastanesi</w:t>
      </w:r>
      <w:r w:rsidRPr="00A12203">
        <w:rPr>
          <w:rFonts w:ascii="Arial" w:eastAsia="Times New Roman" w:hAnsi="Arial" w:cs="Arial"/>
          <w:color w:val="323232"/>
          <w:sz w:val="24"/>
          <w:szCs w:val="24"/>
          <w:lang w:eastAsia="tr-TR"/>
        </w:rPr>
        <w:t xml:space="preserve"> </w:t>
      </w:r>
    </w:p>
    <w:p w:rsidR="009C485B" w:rsidRPr="009A6C1C" w:rsidRDefault="009C485B" w:rsidP="00CC11E3">
      <w:pPr>
        <w:shd w:val="clear" w:color="auto" w:fill="FFFFFF"/>
        <w:spacing w:before="150" w:after="225" w:line="360" w:lineRule="auto"/>
        <w:jc w:val="both"/>
        <w:rPr>
          <w:rFonts w:ascii="Arial" w:eastAsia="Times New Roman" w:hAnsi="Arial" w:cs="Arial"/>
          <w:color w:val="323232"/>
          <w:sz w:val="18"/>
          <w:szCs w:val="18"/>
          <w:lang w:eastAsia="tr-TR"/>
        </w:rPr>
      </w:pPr>
      <w:r w:rsidRPr="009A6C1C">
        <w:rPr>
          <w:rFonts w:ascii="Arial" w:eastAsia="Times New Roman" w:hAnsi="Arial" w:cs="Arial"/>
          <w:color w:val="323232"/>
          <w:sz w:val="18"/>
          <w:szCs w:val="18"/>
          <w:lang w:eastAsia="tr-TR"/>
        </w:rPr>
        <w:t>Anka</w:t>
      </w:r>
      <w:r w:rsidR="007F1690">
        <w:rPr>
          <w:rFonts w:ascii="Arial" w:eastAsia="Times New Roman" w:hAnsi="Arial" w:cs="Arial"/>
          <w:color w:val="323232"/>
          <w:sz w:val="18"/>
          <w:szCs w:val="18"/>
          <w:lang w:eastAsia="tr-TR"/>
        </w:rPr>
        <w:t xml:space="preserve">ra’da Etlik Entegre Sağlık </w:t>
      </w:r>
      <w:proofErr w:type="spellStart"/>
      <w:r w:rsidR="007F1690">
        <w:rPr>
          <w:rFonts w:ascii="Arial" w:eastAsia="Times New Roman" w:hAnsi="Arial" w:cs="Arial"/>
          <w:color w:val="323232"/>
          <w:sz w:val="18"/>
          <w:szCs w:val="18"/>
          <w:lang w:eastAsia="tr-TR"/>
        </w:rPr>
        <w:t>Kampü</w:t>
      </w:r>
      <w:r w:rsidRPr="009A6C1C">
        <w:rPr>
          <w:rFonts w:ascii="Arial" w:eastAsia="Times New Roman" w:hAnsi="Arial" w:cs="Arial"/>
          <w:color w:val="323232"/>
          <w:sz w:val="18"/>
          <w:szCs w:val="18"/>
          <w:lang w:eastAsia="tr-TR"/>
        </w:rPr>
        <w:t>sü</w:t>
      </w:r>
      <w:proofErr w:type="spellEnd"/>
      <w:r w:rsidRPr="009A6C1C">
        <w:rPr>
          <w:rFonts w:ascii="Arial" w:eastAsia="Times New Roman" w:hAnsi="Arial" w:cs="Arial"/>
          <w:color w:val="323232"/>
          <w:sz w:val="18"/>
          <w:szCs w:val="18"/>
          <w:lang w:eastAsia="tr-TR"/>
        </w:rPr>
        <w:t xml:space="preserve"> </w:t>
      </w:r>
      <w:r w:rsidR="007F1690">
        <w:rPr>
          <w:rFonts w:ascii="Arial" w:eastAsia="Times New Roman" w:hAnsi="Arial" w:cs="Arial"/>
          <w:color w:val="323232"/>
          <w:sz w:val="18"/>
          <w:szCs w:val="18"/>
          <w:lang w:eastAsia="tr-TR"/>
        </w:rPr>
        <w:t xml:space="preserve"> </w:t>
      </w:r>
      <w:r w:rsidRPr="009A6C1C">
        <w:rPr>
          <w:rFonts w:ascii="Arial" w:eastAsia="Times New Roman" w:hAnsi="Arial" w:cs="Arial"/>
          <w:color w:val="323232"/>
          <w:sz w:val="18"/>
          <w:szCs w:val="18"/>
          <w:lang w:eastAsia="tr-TR"/>
        </w:rPr>
        <w:t>(şehir hastanesi)</w:t>
      </w:r>
      <w:r w:rsidR="007F1690">
        <w:rPr>
          <w:rFonts w:ascii="Arial" w:eastAsia="Times New Roman" w:hAnsi="Arial" w:cs="Arial"/>
          <w:color w:val="323232"/>
          <w:sz w:val="18"/>
          <w:szCs w:val="18"/>
          <w:lang w:eastAsia="tr-TR"/>
        </w:rPr>
        <w:t xml:space="preserve"> </w:t>
      </w:r>
      <w:r w:rsidRPr="009A6C1C">
        <w:rPr>
          <w:rFonts w:ascii="Arial" w:eastAsia="Times New Roman" w:hAnsi="Arial" w:cs="Arial"/>
          <w:color w:val="323232"/>
          <w:sz w:val="18"/>
          <w:szCs w:val="18"/>
          <w:lang w:eastAsia="tr-TR"/>
        </w:rPr>
        <w:t xml:space="preserve"> projesi içinde kalan görece yeni yapılmış (14 yıllık) bir hastanemiz olan Etlik İhtisas Hastanesi Türk Tabipleri Birliği’nin Danıştay’da açtığı dava bulunmasına ve defalarca dile getirdiğimiz uyarılara rağmen yürütmeyi durdurma talebinin karara bağlanması beklenmeden kapatılmış, yıkımı planlanmıştır. Buraya eğitim almak için gelen asistan hekimler dahil tüm sağlık personeli dağıtılmış, mağdur edilmiştir. Hastalar yıllardır kendilerini tedavi eden hekimleri ve hastanelerinden olmuş</w:t>
      </w:r>
      <w:r w:rsidR="00A12203">
        <w:rPr>
          <w:rFonts w:ascii="Arial" w:eastAsia="Times New Roman" w:hAnsi="Arial" w:cs="Arial"/>
          <w:color w:val="323232"/>
          <w:sz w:val="18"/>
          <w:szCs w:val="18"/>
          <w:lang w:eastAsia="tr-TR"/>
        </w:rPr>
        <w:t>tur.</w:t>
      </w:r>
      <w:r w:rsidRPr="009A6C1C">
        <w:rPr>
          <w:rFonts w:ascii="Arial" w:eastAsia="Times New Roman" w:hAnsi="Arial" w:cs="Arial"/>
          <w:color w:val="323232"/>
          <w:sz w:val="18"/>
          <w:szCs w:val="18"/>
          <w:lang w:eastAsia="tr-TR"/>
        </w:rPr>
        <w:t xml:space="preserve"> Hastane içinde söküm çalışmaları başlamış, içeriden tahrip edilmiştir. Bu arada Danıştay yürütmeyi durdurma kararı vermesine rağmen hastane yeniden açılmamaktadır. Hastanenin kapatılmasından doğan mekan sorununu çözmek için </w:t>
      </w:r>
      <w:proofErr w:type="spellStart"/>
      <w:r w:rsidRPr="009A6C1C">
        <w:rPr>
          <w:rFonts w:ascii="Arial" w:eastAsia="Times New Roman" w:hAnsi="Arial" w:cs="Arial"/>
          <w:color w:val="323232"/>
          <w:sz w:val="18"/>
          <w:szCs w:val="18"/>
          <w:lang w:eastAsia="tr-TR"/>
        </w:rPr>
        <w:t>Dışkapı</w:t>
      </w:r>
      <w:proofErr w:type="spellEnd"/>
      <w:r w:rsidRPr="009A6C1C">
        <w:rPr>
          <w:rFonts w:ascii="Arial" w:eastAsia="Times New Roman" w:hAnsi="Arial" w:cs="Arial"/>
          <w:color w:val="323232"/>
          <w:sz w:val="18"/>
          <w:szCs w:val="18"/>
          <w:lang w:eastAsia="tr-TR"/>
        </w:rPr>
        <w:t xml:space="preserve"> Yıldırım Beyazıt EAH Ulus’ta özel bir hastanenin binasını kiralamıştır ve ayda 380 000 TL kira ödenmektedir. 6 ayda ödenen kira toplamı 2 28</w:t>
      </w:r>
      <w:r w:rsidR="00D9751C">
        <w:rPr>
          <w:rFonts w:ascii="Arial" w:eastAsia="Times New Roman" w:hAnsi="Arial" w:cs="Arial"/>
          <w:color w:val="323232"/>
          <w:sz w:val="18"/>
          <w:szCs w:val="18"/>
          <w:lang w:eastAsia="tr-TR"/>
        </w:rPr>
        <w:t xml:space="preserve">0 000 TL </w:t>
      </w:r>
      <w:proofErr w:type="spellStart"/>
      <w:r w:rsidR="00D9751C">
        <w:rPr>
          <w:rFonts w:ascii="Arial" w:eastAsia="Times New Roman" w:hAnsi="Arial" w:cs="Arial"/>
          <w:color w:val="323232"/>
          <w:sz w:val="18"/>
          <w:szCs w:val="18"/>
          <w:lang w:eastAsia="tr-TR"/>
        </w:rPr>
        <w:t>dir</w:t>
      </w:r>
      <w:proofErr w:type="spellEnd"/>
      <w:r w:rsidR="00D9751C">
        <w:rPr>
          <w:rFonts w:ascii="Arial" w:eastAsia="Times New Roman" w:hAnsi="Arial" w:cs="Arial"/>
          <w:color w:val="323232"/>
          <w:sz w:val="18"/>
          <w:szCs w:val="18"/>
          <w:lang w:eastAsia="tr-TR"/>
        </w:rPr>
        <w:t>. Daha ne kadar ödey</w:t>
      </w:r>
      <w:r w:rsidRPr="009A6C1C">
        <w:rPr>
          <w:rFonts w:ascii="Arial" w:eastAsia="Times New Roman" w:hAnsi="Arial" w:cs="Arial"/>
          <w:color w:val="323232"/>
          <w:sz w:val="18"/>
          <w:szCs w:val="18"/>
          <w:lang w:eastAsia="tr-TR"/>
        </w:rPr>
        <w:t xml:space="preserve">eceği de belirsizdir. Yargıyla,  hastalarla, sağlık çalışanlarıyla inatlaşıp böylesine yüklü bir kamusal zarara yol açılmaktadır. Bu paralar sağlık çalışanlarının alacağı döner sermayelerden ödenmektedir. </w:t>
      </w:r>
    </w:p>
    <w:p w:rsidR="009C485B" w:rsidRPr="009A6C1C" w:rsidRDefault="009C485B" w:rsidP="00CC11E3">
      <w:pPr>
        <w:shd w:val="clear" w:color="auto" w:fill="FFFFFF"/>
        <w:spacing w:before="150" w:after="225" w:line="360" w:lineRule="auto"/>
        <w:jc w:val="both"/>
        <w:rPr>
          <w:rFonts w:ascii="Arial" w:eastAsia="Times New Roman" w:hAnsi="Arial" w:cs="Arial"/>
          <w:color w:val="323232"/>
          <w:sz w:val="18"/>
          <w:szCs w:val="18"/>
          <w:lang w:eastAsia="tr-TR"/>
        </w:rPr>
      </w:pPr>
      <w:r w:rsidRPr="009A6C1C">
        <w:rPr>
          <w:rFonts w:ascii="Arial" w:eastAsia="Times New Roman" w:hAnsi="Arial" w:cs="Arial"/>
          <w:color w:val="323232"/>
          <w:sz w:val="18"/>
          <w:szCs w:val="18"/>
          <w:lang w:eastAsia="tr-TR"/>
        </w:rPr>
        <w:t xml:space="preserve">Bu hastaneyle ilgili ilginç bir konu da projelerin ve ön fizibilite raporlarının hazırlanmaya başlamasından anlaşıldığı üzere 2008 yılından bu yana yıkılması planlanmıştır. Buna rağmen 2010 yılında bağımsız bir eğitim ve araştırma hastanesine dönüştürülmüş, asistanlar ve eğitici kadrolar alınmıştır. Asistanların eğitimlerinin ortasında hastane kapatılmış, bile </w:t>
      </w:r>
      <w:proofErr w:type="spellStart"/>
      <w:r w:rsidRPr="009A6C1C">
        <w:rPr>
          <w:rFonts w:ascii="Arial" w:eastAsia="Times New Roman" w:hAnsi="Arial" w:cs="Arial"/>
          <w:color w:val="323232"/>
          <w:sz w:val="18"/>
          <w:szCs w:val="18"/>
          <w:lang w:eastAsia="tr-TR"/>
        </w:rPr>
        <w:t>bile</w:t>
      </w:r>
      <w:proofErr w:type="spellEnd"/>
      <w:r w:rsidRPr="009A6C1C">
        <w:rPr>
          <w:rFonts w:ascii="Arial" w:eastAsia="Times New Roman" w:hAnsi="Arial" w:cs="Arial"/>
          <w:color w:val="323232"/>
          <w:sz w:val="18"/>
          <w:szCs w:val="18"/>
          <w:lang w:eastAsia="tr-TR"/>
        </w:rPr>
        <w:t xml:space="preserve"> yüzlerce sağlık çalışanı hastalarıyla birlikte mağdur edilmiştir. </w:t>
      </w:r>
    </w:p>
    <w:p w:rsidR="009C485B" w:rsidRPr="009A6C1C" w:rsidRDefault="009C485B" w:rsidP="00CC11E3">
      <w:pPr>
        <w:shd w:val="clear" w:color="auto" w:fill="FFFFFF"/>
        <w:spacing w:before="150" w:after="225" w:line="360" w:lineRule="auto"/>
        <w:jc w:val="both"/>
        <w:rPr>
          <w:rFonts w:ascii="Arial" w:eastAsia="Times New Roman" w:hAnsi="Arial" w:cs="Arial"/>
          <w:color w:val="323232"/>
          <w:sz w:val="18"/>
          <w:szCs w:val="18"/>
          <w:lang w:eastAsia="tr-TR"/>
        </w:rPr>
      </w:pPr>
      <w:r w:rsidRPr="009A6C1C">
        <w:rPr>
          <w:rFonts w:ascii="Arial" w:eastAsia="Times New Roman" w:hAnsi="Arial" w:cs="Arial"/>
          <w:color w:val="323232"/>
          <w:sz w:val="18"/>
          <w:szCs w:val="18"/>
          <w:lang w:eastAsia="tr-TR"/>
        </w:rPr>
        <w:t xml:space="preserve">Buradaki şehir hastanesi daha inşaatı bile başlamadan hem sağlık çalışanlarını ve hastalarını mağdur etmiş hem de hiç bir biçimde kabul edilemez kamu zararına yol açmıştır. </w:t>
      </w:r>
    </w:p>
    <w:p w:rsidR="009C485B" w:rsidRPr="00A12203" w:rsidRDefault="009C485B" w:rsidP="00CC11E3">
      <w:pPr>
        <w:shd w:val="clear" w:color="auto" w:fill="FFFFFF"/>
        <w:spacing w:before="150" w:after="225" w:line="360" w:lineRule="auto"/>
        <w:jc w:val="both"/>
        <w:rPr>
          <w:rFonts w:ascii="Arial" w:eastAsia="Times New Roman" w:hAnsi="Arial" w:cs="Arial"/>
          <w:color w:val="323232"/>
          <w:sz w:val="24"/>
          <w:szCs w:val="24"/>
          <w:lang w:eastAsia="tr-TR"/>
        </w:rPr>
      </w:pPr>
      <w:r w:rsidRPr="00A12203">
        <w:rPr>
          <w:rFonts w:ascii="Arial" w:eastAsia="Times New Roman" w:hAnsi="Arial" w:cs="Arial"/>
          <w:b/>
          <w:bCs/>
          <w:color w:val="323232"/>
          <w:sz w:val="24"/>
          <w:szCs w:val="24"/>
          <w:lang w:eastAsia="tr-TR"/>
        </w:rPr>
        <w:t> Sağlık Bakanı: Yeni Yatak Kapasitesi Kazandırılmıyor-Yenileme Yapılıyor</w:t>
      </w:r>
      <w:r w:rsidRPr="00A12203">
        <w:rPr>
          <w:rFonts w:ascii="Arial" w:eastAsia="Times New Roman" w:hAnsi="Arial" w:cs="Arial"/>
          <w:color w:val="323232"/>
          <w:sz w:val="24"/>
          <w:szCs w:val="24"/>
          <w:lang w:eastAsia="tr-TR"/>
        </w:rPr>
        <w:t xml:space="preserve"> </w:t>
      </w:r>
    </w:p>
    <w:p w:rsidR="009C485B" w:rsidRPr="009A6C1C" w:rsidRDefault="009C485B" w:rsidP="00CC11E3">
      <w:pPr>
        <w:shd w:val="clear" w:color="auto" w:fill="FFFFFF"/>
        <w:spacing w:before="150" w:after="225" w:line="360" w:lineRule="auto"/>
        <w:jc w:val="both"/>
        <w:rPr>
          <w:rFonts w:ascii="Arial" w:eastAsia="Times New Roman" w:hAnsi="Arial" w:cs="Arial"/>
          <w:color w:val="323232"/>
          <w:sz w:val="18"/>
          <w:szCs w:val="18"/>
          <w:lang w:eastAsia="tr-TR"/>
        </w:rPr>
      </w:pPr>
      <w:r w:rsidRPr="009A6C1C">
        <w:rPr>
          <w:rFonts w:ascii="Arial" w:eastAsia="Times New Roman" w:hAnsi="Arial" w:cs="Arial"/>
          <w:color w:val="323232"/>
          <w:sz w:val="18"/>
          <w:szCs w:val="18"/>
          <w:lang w:eastAsia="tr-TR"/>
        </w:rPr>
        <w:t xml:space="preserve">Sağlık Bakanımız sunumunda yeni yatak kapasitesi yaratılmayacağını, şehir hastanelerinin yapılmasıyla 40 000 hasta yatağının yenileneceğini ifade etti. Bu yeni yapılacak şehir hastanelerinin mevcut hastanelerin kapatılmasıyla, ticari amaçlarla devriyle gerçekleşeceğinin itirafıdır. Ticari amaçla kullanımın ihaleyi alan şirketler ya da anlaşılamazsa başka yöntemlerle gerçekleşeceği ama mutlaka gerçekleşeceği ortadadır. </w:t>
      </w:r>
    </w:p>
    <w:p w:rsidR="009C485B" w:rsidRPr="009A6C1C" w:rsidRDefault="009C485B" w:rsidP="00CC11E3">
      <w:pPr>
        <w:shd w:val="clear" w:color="auto" w:fill="FFFFFF"/>
        <w:spacing w:before="150" w:after="225" w:line="360" w:lineRule="auto"/>
        <w:jc w:val="both"/>
        <w:rPr>
          <w:rFonts w:ascii="Arial" w:eastAsia="Times New Roman" w:hAnsi="Arial" w:cs="Arial"/>
          <w:color w:val="323232"/>
          <w:sz w:val="18"/>
          <w:szCs w:val="18"/>
          <w:lang w:eastAsia="tr-TR"/>
        </w:rPr>
      </w:pPr>
      <w:r w:rsidRPr="009A6C1C">
        <w:rPr>
          <w:rFonts w:ascii="Arial" w:eastAsia="Times New Roman" w:hAnsi="Arial" w:cs="Arial"/>
          <w:color w:val="323232"/>
          <w:sz w:val="18"/>
          <w:szCs w:val="18"/>
          <w:lang w:eastAsia="tr-TR"/>
        </w:rPr>
        <w:t xml:space="preserve">Burada yapılan sadece yenileme ise ülkemizde yeni hasta yataklarına ihtiyaç yoksa, zaten Bakanımızın sunumunda ifade ettiği gibi 40 000 yatak 10 yılda, başka ihale yöntemleriyle yukarıda açıklıkla ortaya koyduğumuz gibi çok daha ucuza yaptırılabilmişse bu kadar yüksek maliyetlerle neden 25 yıllığına borçlanıyoruz, </w:t>
      </w:r>
      <w:r w:rsidRPr="009A6C1C">
        <w:rPr>
          <w:rFonts w:ascii="Arial" w:eastAsia="Times New Roman" w:hAnsi="Arial" w:cs="Arial"/>
          <w:color w:val="323232"/>
          <w:sz w:val="18"/>
          <w:szCs w:val="18"/>
          <w:lang w:eastAsia="tr-TR"/>
        </w:rPr>
        <w:lastRenderedPageBreak/>
        <w:t xml:space="preserve">neden çocuklarımızı, torunlarımızı dahi borçlandırıyoruz? Bunun kamu yararına olmadığı, insanımızın yararına olmadığı açıktır. </w:t>
      </w:r>
    </w:p>
    <w:p w:rsidR="009C485B" w:rsidRDefault="005D5FD7" w:rsidP="00CC11E3">
      <w:pPr>
        <w:shd w:val="clear" w:color="auto" w:fill="FFFFFF"/>
        <w:spacing w:before="150" w:after="225" w:line="360" w:lineRule="auto"/>
        <w:jc w:val="both"/>
        <w:rPr>
          <w:rFonts w:ascii="Arial" w:eastAsia="Times New Roman" w:hAnsi="Arial" w:cs="Arial"/>
          <w:color w:val="323232"/>
          <w:sz w:val="18"/>
          <w:szCs w:val="18"/>
          <w:lang w:eastAsia="tr-TR"/>
        </w:rPr>
      </w:pPr>
      <w:r>
        <w:rPr>
          <w:rFonts w:ascii="Arial" w:eastAsia="Times New Roman" w:hAnsi="Arial" w:cs="Arial"/>
          <w:color w:val="323232"/>
          <w:sz w:val="18"/>
          <w:szCs w:val="18"/>
          <w:lang w:eastAsia="tr-TR"/>
        </w:rPr>
        <w:t xml:space="preserve">Bu ülkenin Sağlık  Çalışanları </w:t>
      </w:r>
      <w:r w:rsidR="009C485B" w:rsidRPr="009A6C1C">
        <w:rPr>
          <w:rFonts w:ascii="Arial" w:eastAsia="Times New Roman" w:hAnsi="Arial" w:cs="Arial"/>
          <w:color w:val="323232"/>
          <w:sz w:val="18"/>
          <w:szCs w:val="18"/>
          <w:lang w:eastAsia="tr-TR"/>
        </w:rPr>
        <w:t xml:space="preserve"> olarak yeni modern hastaneler yapılmasından, yurttaşlarımıza daha iyi şartlarda hizmet etmekten, daha iyi koşullarda çalışmaktan tabi ki memnuniyet duyarız. Ancak bu mevcut hastanelerimiz korunarak, kente ve doğaya saygılı, bilimin gereklerine göre organize edilmiş, kamu yararını gözeten yöntemlerle olmalıdır. Bu yöntemin kamu özel ortaklığı yöntemi ve şehir hastaneleri olmadığı ortadadır. </w:t>
      </w:r>
    </w:p>
    <w:p w:rsidR="005D5FD7" w:rsidRDefault="00533190" w:rsidP="00CC11E3">
      <w:pPr>
        <w:shd w:val="clear" w:color="auto" w:fill="FFFFFF"/>
        <w:spacing w:before="150" w:after="225" w:line="360" w:lineRule="auto"/>
        <w:jc w:val="both"/>
        <w:rPr>
          <w:rFonts w:ascii="Arial" w:eastAsia="Times New Roman" w:hAnsi="Arial" w:cs="Arial"/>
          <w:color w:val="323232"/>
          <w:sz w:val="18"/>
          <w:szCs w:val="18"/>
          <w:lang w:eastAsia="tr-TR"/>
        </w:rPr>
      </w:pPr>
      <w:r>
        <w:rPr>
          <w:rFonts w:ascii="Arial" w:eastAsia="Times New Roman" w:hAnsi="Arial" w:cs="Arial"/>
          <w:color w:val="323232"/>
          <w:sz w:val="18"/>
          <w:szCs w:val="18"/>
          <w:lang w:eastAsia="tr-TR"/>
        </w:rPr>
        <w:t>Bütün bu nedenlerle sendika olarak Yasa Tasarısı’nın içeriğine yönelik değerlendirme yapmıyor, kamu yararına olmayan, sağlık hizmeti alanlarla verenlerin bütünüyle olumsuz etkileneceği bu yasa taslağının kabul edilmemesini savunuyoruz.</w:t>
      </w:r>
    </w:p>
    <w:p w:rsidR="00533190" w:rsidRDefault="001728C8" w:rsidP="00CC11E3">
      <w:pPr>
        <w:shd w:val="clear" w:color="auto" w:fill="FFFFFF"/>
        <w:spacing w:before="150" w:after="225" w:line="360" w:lineRule="auto"/>
        <w:jc w:val="both"/>
        <w:rPr>
          <w:rFonts w:ascii="Arial" w:eastAsia="Times New Roman" w:hAnsi="Arial" w:cs="Arial"/>
          <w:color w:val="323232"/>
          <w:sz w:val="18"/>
          <w:szCs w:val="18"/>
          <w:lang w:eastAsia="tr-TR"/>
        </w:rPr>
      </w:pPr>
      <w:r>
        <w:rPr>
          <w:rFonts w:ascii="Arial" w:eastAsia="Times New Roman" w:hAnsi="Arial" w:cs="Arial"/>
          <w:color w:val="323232"/>
          <w:sz w:val="18"/>
          <w:szCs w:val="18"/>
          <w:lang w:eastAsia="tr-TR"/>
        </w:rPr>
        <w:t>Bu görüşlerimizin değerlendirilmesi ve g</w:t>
      </w:r>
      <w:r w:rsidR="00533190">
        <w:rPr>
          <w:rFonts w:ascii="Arial" w:eastAsia="Times New Roman" w:hAnsi="Arial" w:cs="Arial"/>
          <w:color w:val="323232"/>
          <w:sz w:val="18"/>
          <w:szCs w:val="18"/>
          <w:lang w:eastAsia="tr-TR"/>
        </w:rPr>
        <w:t>ereği için bilgilerinize sunuyor, çalışmalarınızda başarılar diliyoruz.</w:t>
      </w:r>
    </w:p>
    <w:p w:rsidR="001728C8" w:rsidRDefault="001728C8" w:rsidP="00CC11E3">
      <w:pPr>
        <w:shd w:val="clear" w:color="auto" w:fill="FFFFFF"/>
        <w:spacing w:before="150" w:after="225" w:line="360" w:lineRule="auto"/>
        <w:jc w:val="both"/>
        <w:rPr>
          <w:rFonts w:ascii="Arial" w:eastAsia="Times New Roman" w:hAnsi="Arial" w:cs="Arial"/>
          <w:color w:val="323232"/>
          <w:sz w:val="18"/>
          <w:szCs w:val="18"/>
          <w:lang w:eastAsia="tr-TR"/>
        </w:rPr>
      </w:pPr>
    </w:p>
    <w:p w:rsidR="001728C8" w:rsidRPr="001728C8" w:rsidRDefault="00CC11E3" w:rsidP="00CC11E3">
      <w:pPr>
        <w:shd w:val="clear" w:color="auto" w:fill="FFFFFF"/>
        <w:spacing w:before="150" w:after="225" w:line="360" w:lineRule="auto"/>
        <w:jc w:val="both"/>
        <w:rPr>
          <w:rFonts w:ascii="Arial" w:eastAsia="Times New Roman" w:hAnsi="Arial" w:cs="Arial"/>
          <w:b/>
          <w:color w:val="323232"/>
          <w:sz w:val="24"/>
          <w:szCs w:val="24"/>
          <w:lang w:eastAsia="tr-TR"/>
        </w:rPr>
      </w:pPr>
      <w:r>
        <w:rPr>
          <w:rFonts w:ascii="Arial" w:eastAsia="Times New Roman" w:hAnsi="Arial" w:cs="Arial"/>
          <w:b/>
          <w:color w:val="323232"/>
          <w:sz w:val="24"/>
          <w:szCs w:val="24"/>
          <w:lang w:eastAsia="tr-TR"/>
        </w:rPr>
        <w:tab/>
      </w:r>
      <w:r>
        <w:rPr>
          <w:rFonts w:ascii="Arial" w:eastAsia="Times New Roman" w:hAnsi="Arial" w:cs="Arial"/>
          <w:b/>
          <w:color w:val="323232"/>
          <w:sz w:val="24"/>
          <w:szCs w:val="24"/>
          <w:lang w:eastAsia="tr-TR"/>
        </w:rPr>
        <w:tab/>
      </w:r>
      <w:r>
        <w:rPr>
          <w:rFonts w:ascii="Arial" w:eastAsia="Times New Roman" w:hAnsi="Arial" w:cs="Arial"/>
          <w:b/>
          <w:color w:val="323232"/>
          <w:sz w:val="24"/>
          <w:szCs w:val="24"/>
          <w:lang w:eastAsia="tr-TR"/>
        </w:rPr>
        <w:tab/>
      </w:r>
      <w:r>
        <w:rPr>
          <w:rFonts w:ascii="Arial" w:eastAsia="Times New Roman" w:hAnsi="Arial" w:cs="Arial"/>
          <w:b/>
          <w:color w:val="323232"/>
          <w:sz w:val="24"/>
          <w:szCs w:val="24"/>
          <w:lang w:eastAsia="tr-TR"/>
        </w:rPr>
        <w:tab/>
      </w:r>
      <w:r>
        <w:rPr>
          <w:rFonts w:ascii="Arial" w:eastAsia="Times New Roman" w:hAnsi="Arial" w:cs="Arial"/>
          <w:b/>
          <w:color w:val="323232"/>
          <w:sz w:val="24"/>
          <w:szCs w:val="24"/>
          <w:lang w:eastAsia="tr-TR"/>
        </w:rPr>
        <w:tab/>
      </w:r>
      <w:r>
        <w:rPr>
          <w:rFonts w:ascii="Arial" w:eastAsia="Times New Roman" w:hAnsi="Arial" w:cs="Arial"/>
          <w:b/>
          <w:color w:val="323232"/>
          <w:sz w:val="24"/>
          <w:szCs w:val="24"/>
          <w:lang w:eastAsia="tr-TR"/>
        </w:rPr>
        <w:tab/>
      </w:r>
      <w:r w:rsidR="001728C8" w:rsidRPr="001728C8">
        <w:rPr>
          <w:rFonts w:ascii="Arial" w:eastAsia="Times New Roman" w:hAnsi="Arial" w:cs="Arial"/>
          <w:b/>
          <w:color w:val="323232"/>
          <w:sz w:val="24"/>
          <w:szCs w:val="24"/>
          <w:lang w:eastAsia="tr-TR"/>
        </w:rPr>
        <w:t>MERKEZ YÖNETİM KURULU</w:t>
      </w:r>
    </w:p>
    <w:p w:rsidR="00BD1EBA" w:rsidRDefault="00BD1EBA" w:rsidP="00CC11E3">
      <w:pPr>
        <w:shd w:val="clear" w:color="auto" w:fill="FFFFFF"/>
        <w:spacing w:before="150" w:after="225" w:line="360" w:lineRule="auto"/>
        <w:jc w:val="both"/>
        <w:rPr>
          <w:rFonts w:ascii="Arial" w:eastAsia="Times New Roman" w:hAnsi="Arial" w:cs="Arial"/>
          <w:color w:val="323232"/>
          <w:sz w:val="18"/>
          <w:szCs w:val="18"/>
          <w:lang w:eastAsia="tr-TR"/>
        </w:rPr>
      </w:pPr>
    </w:p>
    <w:p w:rsidR="009C485B" w:rsidRPr="009A6C1C" w:rsidRDefault="009C485B" w:rsidP="00CC11E3">
      <w:pPr>
        <w:shd w:val="clear" w:color="auto" w:fill="FFFFFF"/>
        <w:spacing w:before="150" w:after="225" w:line="360" w:lineRule="auto"/>
        <w:jc w:val="both"/>
        <w:rPr>
          <w:rFonts w:ascii="Arial" w:eastAsia="Times New Roman" w:hAnsi="Arial" w:cs="Arial"/>
          <w:color w:val="323232"/>
          <w:sz w:val="18"/>
          <w:szCs w:val="18"/>
          <w:lang w:eastAsia="tr-TR"/>
        </w:rPr>
      </w:pPr>
    </w:p>
    <w:p w:rsidR="00496322" w:rsidRDefault="00496322" w:rsidP="00CC11E3">
      <w:pPr>
        <w:jc w:val="both"/>
      </w:pPr>
    </w:p>
    <w:sectPr w:rsidR="00496322" w:rsidSect="0049632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E690A"/>
    <w:rsid w:val="000C713F"/>
    <w:rsid w:val="000D6A1C"/>
    <w:rsid w:val="000F47F5"/>
    <w:rsid w:val="00103BF6"/>
    <w:rsid w:val="001728C8"/>
    <w:rsid w:val="003539F3"/>
    <w:rsid w:val="00424D9C"/>
    <w:rsid w:val="00496322"/>
    <w:rsid w:val="00507368"/>
    <w:rsid w:val="00533190"/>
    <w:rsid w:val="005D4ECE"/>
    <w:rsid w:val="005D5FD7"/>
    <w:rsid w:val="005E4E02"/>
    <w:rsid w:val="00613D0A"/>
    <w:rsid w:val="006A0862"/>
    <w:rsid w:val="007F1690"/>
    <w:rsid w:val="008E690A"/>
    <w:rsid w:val="009261C3"/>
    <w:rsid w:val="009C485B"/>
    <w:rsid w:val="009D61EA"/>
    <w:rsid w:val="00A12203"/>
    <w:rsid w:val="00B43EF7"/>
    <w:rsid w:val="00BD1EBA"/>
    <w:rsid w:val="00BD6812"/>
    <w:rsid w:val="00BF43A2"/>
    <w:rsid w:val="00CC11E3"/>
    <w:rsid w:val="00D9751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90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C11E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C11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2497</Words>
  <Characters>14233</Characters>
  <Application>Microsoft Office Word</Application>
  <DocSecurity>0</DocSecurity>
  <Lines>118</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user06</dc:creator>
  <cp:keywords/>
  <dc:description/>
  <cp:lastModifiedBy>user04</cp:lastModifiedBy>
  <cp:revision>3</cp:revision>
  <cp:lastPrinted>2013-02-06T15:09:00Z</cp:lastPrinted>
  <dcterms:created xsi:type="dcterms:W3CDTF">2013-02-06T14:30:00Z</dcterms:created>
  <dcterms:modified xsi:type="dcterms:W3CDTF">2013-02-06T15:09:00Z</dcterms:modified>
</cp:coreProperties>
</file>