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420" w:rsidRDefault="00010B27">
      <w:pPr>
        <w:spacing w:after="120"/>
        <w:rPr>
          <w:lang w:val="tr-TR"/>
        </w:rPr>
      </w:pPr>
      <w:bookmarkStart w:id="0" w:name="_GoBack"/>
      <w:bookmarkEnd w:id="0"/>
      <w:r>
        <w:rPr>
          <w:b/>
          <w:bCs/>
          <w:lang w:val="tr-TR"/>
        </w:rPr>
        <w:t xml:space="preserve">Sendikalar Birleşmiş Milletler Kamu Hizmetleri gününde kamu sektörüne gereken değerin yeniden verilmesi çağrısında bulunuyor </w:t>
      </w:r>
    </w:p>
    <w:p w:rsidR="00923420" w:rsidRDefault="00010B27">
      <w:pPr>
        <w:spacing w:after="120"/>
      </w:pPr>
      <w:r>
        <w:rPr>
          <w:lang w:val="tr-TR"/>
        </w:rPr>
        <w:t xml:space="preserve">Bugün Uluslararası Kamu Hizmetleri Günü yani kamu hizmetlerinin ve kamu emekçilerinin toplumumuzdaki rollerini kutlama günü. </w:t>
      </w:r>
      <w:hyperlink r:id="rId4">
        <w:r>
          <w:rPr>
            <w:rStyle w:val="Kpr"/>
            <w:lang w:val="tr-TR"/>
          </w:rPr>
          <w:t>23 Haziran BM tarafından Kamu Hizmeti Günü olarak ilk defa 2002 yılında kabul tanındı</w:t>
        </w:r>
      </w:hyperlink>
      <w:r>
        <w:rPr>
          <w:lang w:val="tr-TR"/>
        </w:rPr>
        <w:t xml:space="preserve">. Fakat özellikle </w:t>
      </w:r>
      <w:proofErr w:type="spellStart"/>
      <w:r>
        <w:rPr>
          <w:lang w:val="tr-TR"/>
        </w:rPr>
        <w:t>pandemi</w:t>
      </w:r>
      <w:proofErr w:type="spellEnd"/>
      <w:r>
        <w:rPr>
          <w:lang w:val="tr-TR"/>
        </w:rPr>
        <w:t xml:space="preserve"> sürecinde dünyanın her tarafında ön saflarda hizmet sunan kamu emekçilerini</w:t>
      </w:r>
      <w:r>
        <w:rPr>
          <w:lang w:val="tr-TR"/>
        </w:rPr>
        <w:t>n çabaları toplum tarafından takdir edildiği için son iki yılda daha bilinir hale geldi. Öte yandan, maalesef, bu sembolik jestler kamu hizmetlerindeki çalışma koşullarının veya ücretlerin iyileşmesine yol açmadı ve özellikle politika yapıcılar, hükümetler</w:t>
      </w:r>
      <w:r>
        <w:rPr>
          <w:lang w:val="tr-TR"/>
        </w:rPr>
        <w:t xml:space="preserve"> tarafından dile getirilen minnettarlıklar azalmaya, etkisini yitirmeye başladı.</w:t>
      </w:r>
    </w:p>
    <w:p w:rsidR="00923420" w:rsidRDefault="00010B27">
      <w:pPr>
        <w:spacing w:after="120"/>
      </w:pPr>
      <w:r>
        <w:rPr>
          <w:lang w:val="tr-TR"/>
        </w:rPr>
        <w:t xml:space="preserve">Tüm alkışlara rağmen birçok hükümet kamu hizmetlerine yönelik bütçeyi eski alışkanlıkları temelinde ayırmaya devam etti. 2008’deki banka krizini kemer sıkma politikalarını </w:t>
      </w:r>
      <w:proofErr w:type="gramStart"/>
      <w:r>
        <w:rPr>
          <w:lang w:val="tr-TR"/>
        </w:rPr>
        <w:t>baz</w:t>
      </w:r>
      <w:proofErr w:type="gramEnd"/>
      <w:r>
        <w:rPr>
          <w:lang w:val="tr-TR"/>
        </w:rPr>
        <w:t xml:space="preserve"> alarak aşma girişiminin kamu hizmetlerine zarar verdiği ve dolayısıyla da </w:t>
      </w:r>
      <w:proofErr w:type="spellStart"/>
      <w:r>
        <w:rPr>
          <w:lang w:val="tr-TR"/>
        </w:rPr>
        <w:t>pandemiye</w:t>
      </w:r>
      <w:proofErr w:type="spellEnd"/>
      <w:r>
        <w:rPr>
          <w:lang w:val="tr-TR"/>
        </w:rPr>
        <w:t xml:space="preserve"> yanıt olmayı da olumsuz etkilediği kabul edilmesi rağmen birçok karar verici borç azaltma programlarını tekrar gündeme getiriyor. Örneğin, 2020 sonunda yani </w:t>
      </w:r>
      <w:proofErr w:type="spellStart"/>
      <w:r>
        <w:rPr>
          <w:lang w:val="tr-TR"/>
        </w:rPr>
        <w:t>pandeminin</w:t>
      </w:r>
      <w:proofErr w:type="spellEnd"/>
      <w:r>
        <w:rPr>
          <w:lang w:val="tr-TR"/>
        </w:rPr>
        <w:t xml:space="preserve"> ort</w:t>
      </w:r>
      <w:r>
        <w:rPr>
          <w:lang w:val="tr-TR"/>
        </w:rPr>
        <w:t xml:space="preserve">aya çıkışından bir yıl sonra </w:t>
      </w:r>
      <w:hyperlink r:id="rId5">
        <w:r>
          <w:rPr>
            <w:rStyle w:val="Kpr"/>
            <w:lang w:val="tr-TR"/>
          </w:rPr>
          <w:t>Avrupa Komisyonu Üye Devletlerin sağlık ve bakım emekçilerinin ücretlerini arttırma kararlarının yerinde olup olmadığını</w:t>
        </w:r>
        <w:r>
          <w:rPr>
            <w:rStyle w:val="Kpr"/>
            <w:lang w:val="tr-TR"/>
          </w:rPr>
          <w:t xml:space="preserve"> sorgulamaya başladı</w:t>
        </w:r>
      </w:hyperlink>
      <w:r>
        <w:rPr>
          <w:lang w:val="tr-TR"/>
        </w:rPr>
        <w:t xml:space="preserve">. Bu sorgulamanın temelinde yatan sözde faktör ise bu çokça hak edilen ücret artışları daha fazla kamu borcu olabileceğiydi. Toplumlarımızı </w:t>
      </w:r>
      <w:proofErr w:type="spellStart"/>
      <w:r>
        <w:rPr>
          <w:lang w:val="tr-TR"/>
        </w:rPr>
        <w:t>pandeminin</w:t>
      </w:r>
      <w:proofErr w:type="spellEnd"/>
      <w:r>
        <w:rPr>
          <w:lang w:val="tr-TR"/>
        </w:rPr>
        <w:t xml:space="preserve"> şokunu atlatma konusunda bu kadar hazırlıksız hale getiren tam da bu tür politikalard</w:t>
      </w:r>
      <w:r>
        <w:rPr>
          <w:lang w:val="tr-TR"/>
        </w:rPr>
        <w:t xml:space="preserve">ır. Bu nedenle, daha dayanıklı bir Avrupa inşa edebilmemiz </w:t>
      </w:r>
      <w:proofErr w:type="gramStart"/>
      <w:r>
        <w:rPr>
          <w:lang w:val="tr-TR"/>
        </w:rPr>
        <w:t>için  bu</w:t>
      </w:r>
      <w:proofErr w:type="gramEnd"/>
      <w:r>
        <w:rPr>
          <w:lang w:val="tr-TR"/>
        </w:rPr>
        <w:t xml:space="preserve"> ideolojiyi ardımızda bırakmamız gerekiyor.</w:t>
      </w:r>
    </w:p>
    <w:p w:rsidR="00923420" w:rsidRDefault="00010B27">
      <w:pPr>
        <w:spacing w:after="120"/>
        <w:rPr>
          <w:lang w:val="tr-TR"/>
        </w:rPr>
      </w:pPr>
      <w:r>
        <w:rPr>
          <w:lang w:val="tr-TR"/>
        </w:rPr>
        <w:t xml:space="preserve">Kamu hizmetleri toplumlarımızın bel </w:t>
      </w:r>
      <w:proofErr w:type="spellStart"/>
      <w:r>
        <w:rPr>
          <w:lang w:val="tr-TR"/>
        </w:rPr>
        <w:t>kemiğimidir</w:t>
      </w:r>
      <w:proofErr w:type="spellEnd"/>
      <w:r>
        <w:rPr>
          <w:lang w:val="tr-TR"/>
        </w:rPr>
        <w:t>. Sağlık ve bakım hizmetleri, su ve temizlik, elektrik, ulaştırma, vergi, cezaevi ve eğitim iş kol</w:t>
      </w:r>
      <w:r>
        <w:rPr>
          <w:lang w:val="tr-TR"/>
        </w:rPr>
        <w:t xml:space="preserve">larındaki emekçiler kriz döneminde veya normal zamanlarda toplumlarımızın ayakta kalması için gereken hizmetleri sunar. Ancak, 10 yıla varan kemer sıkma politikaları bu iş kollarındaki hizmetlere ayrılan kaynaklar </w:t>
      </w:r>
      <w:proofErr w:type="spellStart"/>
      <w:r>
        <w:rPr>
          <w:lang w:val="tr-TR"/>
        </w:rPr>
        <w:t>pandemiden</w:t>
      </w:r>
      <w:proofErr w:type="spellEnd"/>
      <w:r>
        <w:rPr>
          <w:lang w:val="tr-TR"/>
        </w:rPr>
        <w:t xml:space="preserve"> çok önce azaltılmıştı. Bu durum</w:t>
      </w:r>
      <w:r>
        <w:rPr>
          <w:lang w:val="tr-TR"/>
        </w:rPr>
        <w:t xml:space="preserve"> emekçiler arasındaki sadece çok sayıda tükenmişlik </w:t>
      </w:r>
      <w:proofErr w:type="gramStart"/>
      <w:r>
        <w:rPr>
          <w:lang w:val="tr-TR"/>
        </w:rPr>
        <w:t>sendromu</w:t>
      </w:r>
      <w:proofErr w:type="gramEnd"/>
      <w:r>
        <w:rPr>
          <w:lang w:val="tr-TR"/>
        </w:rPr>
        <w:t xml:space="preserve"> vakasının yaşanmasına yol açmamış aynı zamanda da ihtiyaç duyulan </w:t>
      </w:r>
      <w:proofErr w:type="spellStart"/>
      <w:r>
        <w:rPr>
          <w:lang w:val="tr-TR"/>
        </w:rPr>
        <w:t>niteliklik</w:t>
      </w:r>
      <w:proofErr w:type="spellEnd"/>
      <w:r>
        <w:rPr>
          <w:lang w:val="tr-TR"/>
        </w:rPr>
        <w:t xml:space="preserve"> kamu hizmetlerinin de sunulamaması anlamına gelmiştir. </w:t>
      </w:r>
    </w:p>
    <w:p w:rsidR="00923420" w:rsidRDefault="00010B27">
      <w:pPr>
        <w:spacing w:after="120"/>
        <w:rPr>
          <w:lang w:val="tr-TR"/>
        </w:rPr>
      </w:pPr>
      <w:proofErr w:type="spellStart"/>
      <w:r>
        <w:rPr>
          <w:lang w:val="tr-TR"/>
        </w:rPr>
        <w:t>Pandemi</w:t>
      </w:r>
      <w:proofErr w:type="spellEnd"/>
      <w:r>
        <w:rPr>
          <w:lang w:val="tr-TR"/>
        </w:rPr>
        <w:t xml:space="preserve"> bu sorunları özellikle sağlık ve bakım alanında görünü</w:t>
      </w:r>
      <w:r>
        <w:rPr>
          <w:lang w:val="tr-TR"/>
        </w:rPr>
        <w:t xml:space="preserve">r kılmıştır. </w:t>
      </w:r>
      <w:proofErr w:type="spellStart"/>
      <w:r>
        <w:rPr>
          <w:lang w:val="tr-TR"/>
        </w:rPr>
        <w:t>Pandeminin</w:t>
      </w:r>
      <w:proofErr w:type="spellEnd"/>
      <w:r>
        <w:rPr>
          <w:lang w:val="tr-TR"/>
        </w:rPr>
        <w:t xml:space="preserve"> ilk dalgasında Kişisel Koruyucu Ekipman, Yoğun Bakım Ünitelerinde yatak eksikliği ve eğitimli personel </w:t>
      </w:r>
      <w:proofErr w:type="gramStart"/>
      <w:r>
        <w:rPr>
          <w:lang w:val="tr-TR"/>
        </w:rPr>
        <w:t>dahil</w:t>
      </w:r>
      <w:proofErr w:type="gramEnd"/>
      <w:r>
        <w:rPr>
          <w:lang w:val="tr-TR"/>
        </w:rPr>
        <w:t xml:space="preserve"> kaynak eksikliği öne çıktı. Bahse konu kaynak eksikliği de Avrupa genelindeki hastanelerin </w:t>
      </w:r>
      <w:proofErr w:type="spellStart"/>
      <w:r>
        <w:rPr>
          <w:lang w:val="tr-TR"/>
        </w:rPr>
        <w:t>pandemiyle</w:t>
      </w:r>
      <w:proofErr w:type="spellEnd"/>
      <w:r>
        <w:rPr>
          <w:lang w:val="tr-TR"/>
        </w:rPr>
        <w:t xml:space="preserve"> başa çıkamaz hale get</w:t>
      </w:r>
      <w:r>
        <w:rPr>
          <w:lang w:val="tr-TR"/>
        </w:rPr>
        <w:t xml:space="preserve">irmiştir. Artık net olarak bildiğimiz üzere sağlık ve bakım hizmetlerinin </w:t>
      </w:r>
      <w:proofErr w:type="spellStart"/>
      <w:r>
        <w:rPr>
          <w:lang w:val="tr-TR"/>
        </w:rPr>
        <w:t>pandemi</w:t>
      </w:r>
      <w:proofErr w:type="spellEnd"/>
      <w:r>
        <w:rPr>
          <w:lang w:val="tr-TR"/>
        </w:rPr>
        <w:t xml:space="preserve"> ile başa çıkamaması önlenebilir çok sayıda ölüme yol açmıştır. Dahası, bunların uzun vadeli etkileri henüz görülmedi. </w:t>
      </w:r>
      <w:proofErr w:type="spellStart"/>
      <w:r>
        <w:rPr>
          <w:lang w:val="tr-TR"/>
        </w:rPr>
        <w:t>Önümüdeki</w:t>
      </w:r>
      <w:proofErr w:type="spellEnd"/>
      <w:r>
        <w:rPr>
          <w:lang w:val="tr-TR"/>
        </w:rPr>
        <w:t xml:space="preserve"> yıllarda, sağlık hizmetleri </w:t>
      </w:r>
      <w:proofErr w:type="spellStart"/>
      <w:r>
        <w:rPr>
          <w:lang w:val="tr-TR"/>
        </w:rPr>
        <w:t>pandemi</w:t>
      </w:r>
      <w:proofErr w:type="spellEnd"/>
      <w:r>
        <w:rPr>
          <w:lang w:val="tr-TR"/>
        </w:rPr>
        <w:t xml:space="preserve"> nedeniyle </w:t>
      </w:r>
      <w:r>
        <w:rPr>
          <w:lang w:val="tr-TR"/>
        </w:rPr>
        <w:t xml:space="preserve">tedavisi ertelenen hastaların tedavi ve bakım hizmetlerini tamamlamakla uğraşacak. Tükenmişlik </w:t>
      </w:r>
      <w:proofErr w:type="gramStart"/>
      <w:r>
        <w:rPr>
          <w:lang w:val="tr-TR"/>
        </w:rPr>
        <w:t>sendromu</w:t>
      </w:r>
      <w:proofErr w:type="gramEnd"/>
      <w:r>
        <w:rPr>
          <w:lang w:val="tr-TR"/>
        </w:rPr>
        <w:t xml:space="preserve"> ve </w:t>
      </w:r>
      <w:proofErr w:type="spellStart"/>
      <w:r>
        <w:rPr>
          <w:lang w:val="tr-TR"/>
        </w:rPr>
        <w:t>COVID’in</w:t>
      </w:r>
      <w:proofErr w:type="spellEnd"/>
      <w:r>
        <w:rPr>
          <w:lang w:val="tr-TR"/>
        </w:rPr>
        <w:t xml:space="preserve"> uzun vadeli </w:t>
      </w:r>
      <w:proofErr w:type="spellStart"/>
      <w:r>
        <w:rPr>
          <w:lang w:val="tr-TR"/>
        </w:rPr>
        <w:t>etkileleri</w:t>
      </w:r>
      <w:proofErr w:type="spellEnd"/>
      <w:r>
        <w:rPr>
          <w:lang w:val="tr-TR"/>
        </w:rPr>
        <w:t xml:space="preserve"> nedeniyle personel eksikliği daha fazla artacak. Yeni personelin eğitilmesi vakit alacaktır. </w:t>
      </w:r>
    </w:p>
    <w:p w:rsidR="00923420" w:rsidRDefault="00010B27">
      <w:pPr>
        <w:spacing w:after="120"/>
      </w:pPr>
      <w:r>
        <w:rPr>
          <w:lang w:val="tr-TR"/>
        </w:rPr>
        <w:t>Kamusal sağlık hizmetle</w:t>
      </w:r>
      <w:r>
        <w:rPr>
          <w:lang w:val="tr-TR"/>
        </w:rPr>
        <w:t>rinin giderek artan sayıda ertelenen tedavileri, nitelikli bakım hizmetleri sunabilmesi için hemşire ve diğer bakım emekçilerinin istifa etmeyeceği koşulların sağlanması ve durumlarının geliştirilmesi gerekiyor. Emekçileri kamu hizmetlerinden istifa etmekt</w:t>
      </w:r>
      <w:r>
        <w:rPr>
          <w:lang w:val="tr-TR"/>
        </w:rPr>
        <w:t xml:space="preserve">en vazgeçirmek için kısa vadede yapılması gerekenler arasında ücretlerin arttırılması, daha iyi çalışma koşulları ve </w:t>
      </w:r>
      <w:proofErr w:type="spellStart"/>
      <w:r>
        <w:rPr>
          <w:lang w:val="tr-TR"/>
        </w:rPr>
        <w:t>psikososyal</w:t>
      </w:r>
      <w:proofErr w:type="spellEnd"/>
      <w:r>
        <w:rPr>
          <w:lang w:val="tr-TR"/>
        </w:rPr>
        <w:t xml:space="preserve"> desteğe erişim yer alıyor. Sağlık alanındaki tüm meslekler bakımından yeterli sayıda iyi yetişmiş personel için uzun vadede kam</w:t>
      </w:r>
      <w:r>
        <w:rPr>
          <w:lang w:val="tr-TR"/>
        </w:rPr>
        <w:t xml:space="preserve">usal sağlık hizmetlerine yatırımın arttırılmasını sağlamak üzere daha sistematik bir yatırıma ihtiyaç var. </w:t>
      </w:r>
      <w:proofErr w:type="gramStart"/>
      <w:r>
        <w:rPr>
          <w:lang w:val="tr-TR"/>
        </w:rPr>
        <w:t>çocuklar</w:t>
      </w:r>
      <w:proofErr w:type="gramEnd"/>
      <w:r>
        <w:rPr>
          <w:lang w:val="tr-TR"/>
        </w:rPr>
        <w:t xml:space="preserve">, gençler, yaşlılar ve engelli yurttaşlara bakım hizmetlerini nasıl sunmak istediğimizi </w:t>
      </w:r>
      <w:r>
        <w:rPr>
          <w:lang w:val="tr-TR"/>
        </w:rPr>
        <w:lastRenderedPageBreak/>
        <w:t xml:space="preserve">ciddi ciddi değerlendirmemiz gerekiyor. Sosyal bakım </w:t>
      </w:r>
      <w:r>
        <w:rPr>
          <w:lang w:val="tr-TR"/>
        </w:rPr>
        <w:t xml:space="preserve">hizmetlerinin kar amacıyla sunmak, hissedarların çıkarını emekçilerin ve bu hizmetleri alan yurttaşların çıkarından üstte görmek </w:t>
      </w:r>
      <w:hyperlink r:id="rId6">
        <w:r>
          <w:rPr>
            <w:rStyle w:val="Kpr"/>
            <w:lang w:val="tr-TR"/>
          </w:rPr>
          <w:t xml:space="preserve">AB </w:t>
        </w:r>
        <w:r>
          <w:rPr>
            <w:rStyle w:val="Kpr"/>
            <w:lang w:val="tr-TR"/>
          </w:rPr>
          <w:t xml:space="preserve">sosyal haklar </w:t>
        </w:r>
        <w:r>
          <w:rPr>
            <w:rStyle w:val="Kpr"/>
            <w:lang w:val="tr-TR"/>
          </w:rPr>
          <w:t>s</w:t>
        </w:r>
      </w:hyperlink>
      <w:r>
        <w:rPr>
          <w:color w:val="0563C1" w:themeColor="hyperlink"/>
          <w:u w:val="single"/>
          <w:lang w:val="tr-TR"/>
        </w:rPr>
        <w:t>ütununda</w:t>
      </w:r>
      <w:r>
        <w:rPr>
          <w:lang w:val="tr-TR"/>
        </w:rPr>
        <w:t xml:space="preserve"> güvence altına alınan bakım hizmetlerinin gerçekleştirilmesinin doğru yöntemi değildir.</w:t>
      </w:r>
    </w:p>
    <w:p w:rsidR="00923420" w:rsidRDefault="00010B27">
      <w:pPr>
        <w:spacing w:after="120"/>
        <w:rPr>
          <w:lang w:val="tr-TR"/>
        </w:rPr>
      </w:pPr>
      <w:r>
        <w:rPr>
          <w:lang w:val="tr-TR"/>
        </w:rPr>
        <w:t>Yeterli bütçenin ayrılmaması yalnızca sağlık ve bakım hizmetleri iş kolunu etkilememiştir. Benzer şekilde, atık su ve vergi, büro hizmetleri vd.</w:t>
      </w:r>
      <w:r>
        <w:rPr>
          <w:lang w:val="tr-TR"/>
        </w:rPr>
        <w:t xml:space="preserve"> iş kollarındaki bütçe kesintileri bu alandaki emekçilerin nitelikli ve güvenli hizmet sunmasını giderek artan bir biçimde zorlaştırmıştır. Şayet bu krizden çıkacak ve daha dayanıklı bir Avrupa inşa edeceksek, acil fonlar ve kısa süreli kurtarma önlemleri </w:t>
      </w:r>
      <w:r>
        <w:rPr>
          <w:lang w:val="tr-TR"/>
        </w:rPr>
        <w:t xml:space="preserve">yeterli olmaz. </w:t>
      </w:r>
      <w:proofErr w:type="spellStart"/>
      <w:r>
        <w:rPr>
          <w:lang w:val="tr-TR"/>
        </w:rPr>
        <w:t>Pandemi</w:t>
      </w:r>
      <w:proofErr w:type="spellEnd"/>
      <w:r>
        <w:rPr>
          <w:lang w:val="tr-TR"/>
        </w:rPr>
        <w:t xml:space="preserve"> bize farklı şeyler yapma ve politika oluşturmada yeni, cesur bir bölüm açmaya yönelik eşsiz bir fırsat sunmuştur. Avrupa bu fırsatı kullanmalıdır.</w:t>
      </w:r>
    </w:p>
    <w:p w:rsidR="00923420" w:rsidRDefault="00010B27">
      <w:pPr>
        <w:spacing w:after="120"/>
        <w:rPr>
          <w:lang w:val="tr-TR"/>
        </w:rPr>
      </w:pPr>
      <w:r>
        <w:rPr>
          <w:lang w:val="tr-TR"/>
        </w:rPr>
        <w:t>Kamu hizmetlerine yatırım yapmak için yeterince para olmadığına dair mite artık son ve</w:t>
      </w:r>
      <w:r>
        <w:rPr>
          <w:lang w:val="tr-TR"/>
        </w:rPr>
        <w:t xml:space="preserve">rilmeli. Uluslararası kurumlar vergisinin </w:t>
      </w:r>
      <w:proofErr w:type="spellStart"/>
      <w:r>
        <w:rPr>
          <w:lang w:val="tr-TR"/>
        </w:rPr>
        <w:t>suistimal</w:t>
      </w:r>
      <w:proofErr w:type="spellEnd"/>
      <w:r>
        <w:rPr>
          <w:lang w:val="tr-TR"/>
        </w:rPr>
        <w:t xml:space="preserve"> edilmesi ve özel şirketlerin vergi kaçırması nedeniyle dünya her yıl 427 milyar dolar kaybediyor. Bu para miktarı bir hemşirenin yıllık maaşının saniye başına ödenmesine denk gelmektedir. Kısacası büyük ş</w:t>
      </w:r>
      <w:r>
        <w:rPr>
          <w:lang w:val="tr-TR"/>
        </w:rPr>
        <w:t>irketler ve zenginler adil bir biçimde vergi öderse ve bunlar kamu yararına kullanılırsa bütçe bulmak zor değil. Bu amacın gerçekleştirilmesi toplumlarımızın yönetilme biçiminde köklü bir değişime ihtiyaç var. Üye ülkelerdeki tek tek hükümetler ve AB kurum</w:t>
      </w:r>
      <w:r>
        <w:rPr>
          <w:lang w:val="tr-TR"/>
        </w:rPr>
        <w:t>larının cesur adımlar atması, emekçilerin, insanların ve gezegenin karını öncelemesi gerekiyor.</w:t>
      </w:r>
    </w:p>
    <w:p w:rsidR="00923420" w:rsidRDefault="00923420">
      <w:pPr>
        <w:spacing w:after="120"/>
        <w:rPr>
          <w:lang w:val="tr-TR"/>
        </w:rPr>
      </w:pPr>
    </w:p>
    <w:p w:rsidR="00923420" w:rsidRDefault="00010B27">
      <w:pPr>
        <w:spacing w:after="120"/>
        <w:rPr>
          <w:lang w:val="tr-TR"/>
        </w:rPr>
      </w:pPr>
      <w:r>
        <w:rPr>
          <w:lang w:val="tr-TR"/>
        </w:rPr>
        <w:t xml:space="preserve">Mette </w:t>
      </w:r>
      <w:proofErr w:type="spellStart"/>
      <w:r>
        <w:rPr>
          <w:lang w:val="tr-TR"/>
        </w:rPr>
        <w:t>Nord</w:t>
      </w:r>
      <w:proofErr w:type="spellEnd"/>
      <w:r>
        <w:rPr>
          <w:lang w:val="tr-TR"/>
        </w:rPr>
        <w:t>, Avrupa Kamu Hizmetleri Sendikaları Federasyonu (EPSU) Başkanı</w:t>
      </w:r>
    </w:p>
    <w:p w:rsidR="00923420" w:rsidRDefault="00010B27">
      <w:pPr>
        <w:spacing w:after="120"/>
        <w:rPr>
          <w:lang w:val="tr-TR"/>
        </w:rPr>
      </w:pPr>
      <w:r>
        <w:rPr>
          <w:lang w:val="tr-TR"/>
        </w:rPr>
        <w:t xml:space="preserve">Jan </w:t>
      </w:r>
      <w:proofErr w:type="spellStart"/>
      <w:r>
        <w:rPr>
          <w:lang w:val="tr-TR"/>
        </w:rPr>
        <w:t>Willem</w:t>
      </w:r>
      <w:proofErr w:type="spellEnd"/>
      <w:r>
        <w:rPr>
          <w:lang w:val="tr-TR"/>
        </w:rPr>
        <w:t xml:space="preserve"> </w:t>
      </w:r>
      <w:proofErr w:type="spellStart"/>
      <w:r>
        <w:rPr>
          <w:lang w:val="tr-TR"/>
        </w:rPr>
        <w:t>Goudriaan</w:t>
      </w:r>
      <w:proofErr w:type="spellEnd"/>
      <w:r>
        <w:rPr>
          <w:lang w:val="tr-TR"/>
        </w:rPr>
        <w:t>, Avrupa Kamu Hizmetleri Sendikaları Federasyonu (EPSU) Genel Sek</w:t>
      </w:r>
      <w:r>
        <w:rPr>
          <w:lang w:val="tr-TR"/>
        </w:rPr>
        <w:t>reteri</w:t>
      </w:r>
    </w:p>
    <w:p w:rsidR="00923420" w:rsidRDefault="00923420">
      <w:pPr>
        <w:spacing w:after="120"/>
        <w:rPr>
          <w:lang w:val="tr-TR"/>
        </w:rPr>
      </w:pPr>
    </w:p>
    <w:p w:rsidR="00923420" w:rsidRDefault="00010B27">
      <w:pPr>
        <w:spacing w:after="120"/>
        <w:rPr>
          <w:lang w:val="tr-TR"/>
        </w:rPr>
      </w:pPr>
      <w:r>
        <w:rPr>
          <w:lang w:val="tr-TR"/>
        </w:rPr>
        <w:t>Çeviri: Osman İşçi</w:t>
      </w:r>
    </w:p>
    <w:p w:rsidR="00923420" w:rsidRDefault="00923420">
      <w:pPr>
        <w:spacing w:after="120"/>
        <w:rPr>
          <w:lang w:val="tr-TR"/>
        </w:rPr>
      </w:pPr>
    </w:p>
    <w:sectPr w:rsidR="00923420">
      <w:pgSz w:w="11906" w:h="16838"/>
      <w:pgMar w:top="1440" w:right="1440" w:bottom="1440" w:left="1440"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20"/>
    <w:rsid w:val="00010B27"/>
    <w:rsid w:val="0092342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129647-5A5E-48E8-852A-5C196316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64D7"/>
    <w:rPr>
      <w:color w:val="0563C1" w:themeColor="hyperlink"/>
      <w:u w:val="single"/>
    </w:rPr>
  </w:style>
  <w:style w:type="character" w:customStyle="1" w:styleId="UnresolvedMention">
    <w:name w:val="Unresolved Mention"/>
    <w:basedOn w:val="VarsaylanParagrafYazTipi"/>
    <w:uiPriority w:val="99"/>
    <w:semiHidden/>
    <w:unhideWhenUsed/>
    <w:qFormat/>
    <w:rsid w:val="006564D7"/>
    <w:rPr>
      <w:color w:val="605E5C"/>
      <w:shd w:val="clear" w:color="auto" w:fill="E1DFDD"/>
    </w:rPr>
  </w:style>
  <w:style w:type="character" w:styleId="zlenenKpr">
    <w:name w:val="FollowedHyperlink"/>
    <w:basedOn w:val="VarsaylanParagrafYazTipi"/>
    <w:uiPriority w:val="99"/>
    <w:semiHidden/>
    <w:unhideWhenUsed/>
    <w:rsid w:val="006564D7"/>
    <w:rPr>
      <w:color w:val="954F72" w:themeColor="followedHyperlink"/>
      <w:u w:val="single"/>
    </w:rPr>
  </w:style>
  <w:style w:type="paragraph" w:customStyle="1" w:styleId="Heading">
    <w:name w:val="Heading"/>
    <w:basedOn w:val="Normal"/>
    <w:next w:val="GvdeMetni"/>
    <w:qFormat/>
    <w:pPr>
      <w:keepNext/>
      <w:spacing w:before="240" w:after="120"/>
    </w:pPr>
    <w:rPr>
      <w:rFonts w:ascii="Liberation Sans" w:eastAsia="PingFang SC" w:hAnsi="Liberation Sans" w:cs="Arial Unicode MS"/>
      <w:sz w:val="28"/>
      <w:szCs w:val="28"/>
    </w:rPr>
  </w:style>
  <w:style w:type="paragraph" w:styleId="GvdeMetni">
    <w:name w:val="Body Text"/>
    <w:basedOn w:val="Normal"/>
    <w:pPr>
      <w:spacing w:after="140" w:line="276" w:lineRule="auto"/>
    </w:pPr>
  </w:style>
  <w:style w:type="paragraph" w:styleId="Liste">
    <w:name w:val="List"/>
    <w:basedOn w:val="GvdeMetni"/>
    <w:rPr>
      <w:rFonts w:cs="Arial Unicode MS"/>
    </w:rPr>
  </w:style>
  <w:style w:type="paragraph" w:styleId="ResimYazs">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NormalWeb">
    <w:name w:val="Normal (Web)"/>
    <w:basedOn w:val="Normal"/>
    <w:uiPriority w:val="99"/>
    <w:semiHidden/>
    <w:unhideWhenUsed/>
    <w:qFormat/>
    <w:rsid w:val="00E25C57"/>
    <w:pPr>
      <w:spacing w:beforeAutospacing="1"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sites/default/files/social-summit-european-pillar-social-rights-booklet_en.pdf" TargetMode="External"/><Relationship Id="rId5" Type="http://schemas.openxmlformats.org/officeDocument/2006/relationships/hyperlink" Target="https://www.epsu.org/article/epsu-rejects-commission-s-attack-health-care-workers-wages" TargetMode="External"/><Relationship Id="rId4" Type="http://schemas.openxmlformats.org/officeDocument/2006/relationships/hyperlink" Target="https://www.un.org/en/observances/public-service-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5031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TULAY KILINC DENIZ</cp:lastModifiedBy>
  <cp:revision>2</cp:revision>
  <dcterms:created xsi:type="dcterms:W3CDTF">2021-06-23T08:41:00Z</dcterms:created>
  <dcterms:modified xsi:type="dcterms:W3CDTF">2021-06-23T08:41:00Z</dcterms:modified>
  <dc:language>en-TR</dc:language>
</cp:coreProperties>
</file>