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FA" w:rsidRPr="00122E28" w:rsidRDefault="00623EFA" w:rsidP="00623EFA">
      <w:pPr>
        <w:spacing w:after="0" w:line="240" w:lineRule="auto"/>
        <w:jc w:val="center"/>
        <w:rPr>
          <w:rFonts w:ascii="Arial" w:hAnsi="Arial" w:cs="Arial"/>
          <w:b/>
          <w:sz w:val="24"/>
          <w:szCs w:val="24"/>
        </w:rPr>
      </w:pPr>
      <w:r>
        <w:rPr>
          <w:rFonts w:ascii="Arial" w:hAnsi="Arial" w:cs="Arial"/>
          <w:b/>
          <w:sz w:val="24"/>
          <w:szCs w:val="24"/>
        </w:rPr>
        <w:t xml:space="preserve">KESK </w:t>
      </w:r>
      <w:r w:rsidRPr="00122E28">
        <w:rPr>
          <w:rFonts w:ascii="Arial" w:hAnsi="Arial" w:cs="Arial"/>
          <w:b/>
          <w:sz w:val="24"/>
          <w:szCs w:val="24"/>
        </w:rPr>
        <w:t>BİLGİ NOTU</w:t>
      </w:r>
    </w:p>
    <w:p w:rsidR="00623EFA" w:rsidRPr="00122E28" w:rsidRDefault="00623EFA" w:rsidP="00623EFA">
      <w:pPr>
        <w:spacing w:after="0" w:line="240" w:lineRule="auto"/>
        <w:jc w:val="both"/>
        <w:rPr>
          <w:rFonts w:ascii="Arial" w:hAnsi="Arial" w:cs="Arial"/>
          <w:sz w:val="24"/>
          <w:szCs w:val="24"/>
        </w:rPr>
      </w:pPr>
    </w:p>
    <w:p w:rsidR="00623EFA" w:rsidRPr="00122E28" w:rsidRDefault="00623EFA" w:rsidP="00623EFA">
      <w:pPr>
        <w:numPr>
          <w:ilvl w:val="0"/>
          <w:numId w:val="1"/>
        </w:numPr>
        <w:spacing w:after="0" w:line="240" w:lineRule="auto"/>
        <w:jc w:val="both"/>
        <w:rPr>
          <w:rFonts w:ascii="Arial" w:hAnsi="Arial" w:cs="Arial"/>
          <w:sz w:val="24"/>
          <w:szCs w:val="24"/>
        </w:rPr>
      </w:pPr>
      <w:r w:rsidRPr="00122E28">
        <w:rPr>
          <w:rFonts w:ascii="Arial" w:hAnsi="Arial" w:cs="Arial"/>
          <w:sz w:val="24"/>
          <w:szCs w:val="24"/>
        </w:rPr>
        <w:t xml:space="preserve">Öncelikle </w:t>
      </w:r>
      <w:proofErr w:type="spellStart"/>
      <w:r w:rsidRPr="00122E28">
        <w:rPr>
          <w:rFonts w:ascii="Arial" w:hAnsi="Arial" w:cs="Arial"/>
          <w:sz w:val="24"/>
          <w:szCs w:val="24"/>
        </w:rPr>
        <w:t>KHK’ların</w:t>
      </w:r>
      <w:proofErr w:type="spellEnd"/>
      <w:r w:rsidRPr="00122E28">
        <w:rPr>
          <w:rFonts w:ascii="Arial" w:hAnsi="Arial" w:cs="Arial"/>
          <w:sz w:val="24"/>
          <w:szCs w:val="24"/>
        </w:rPr>
        <w:t xml:space="preserve"> ekli listeleri ile ihraç edilen üyelerimizin hukuki süreci aynen devam edecektir. Yani </w:t>
      </w:r>
      <w:proofErr w:type="spellStart"/>
      <w:r w:rsidRPr="00122E28">
        <w:rPr>
          <w:rFonts w:ascii="Arial" w:hAnsi="Arial" w:cs="Arial"/>
          <w:sz w:val="24"/>
          <w:szCs w:val="24"/>
        </w:rPr>
        <w:t>OHAL'in</w:t>
      </w:r>
      <w:proofErr w:type="spellEnd"/>
      <w:r w:rsidRPr="00122E28">
        <w:rPr>
          <w:rFonts w:ascii="Arial" w:hAnsi="Arial" w:cs="Arial"/>
          <w:sz w:val="24"/>
          <w:szCs w:val="24"/>
        </w:rPr>
        <w:t xml:space="preserve"> kaldırılması bu anlamda, ihraçlar açısından yeni olumlu bir süreç maalesef başlatmayacaktır.</w:t>
      </w:r>
    </w:p>
    <w:p w:rsidR="00623EFA" w:rsidRPr="00122E28" w:rsidRDefault="00623EFA" w:rsidP="00623EFA">
      <w:pPr>
        <w:pStyle w:val="ListeParagraf"/>
        <w:numPr>
          <w:ilvl w:val="0"/>
          <w:numId w:val="1"/>
        </w:numPr>
        <w:spacing w:after="0" w:line="240" w:lineRule="auto"/>
        <w:jc w:val="both"/>
        <w:rPr>
          <w:rFonts w:ascii="Arial" w:hAnsi="Arial" w:cs="Arial"/>
          <w:sz w:val="24"/>
          <w:szCs w:val="24"/>
        </w:rPr>
      </w:pPr>
      <w:r w:rsidRPr="00122E28">
        <w:rPr>
          <w:rFonts w:ascii="Arial" w:hAnsi="Arial" w:cs="Arial"/>
          <w:sz w:val="24"/>
          <w:szCs w:val="24"/>
        </w:rPr>
        <w:t>Komisyon başvuruları halen zorunlu bir unsur olarak devam etmektedir. Bu kapsamda 701 sayılı KHK da dâhil olmak üzere ihraç olan üyelerimizin yasal süre olan 60 gün içerisinde (ihraç tarihinden itibaren) Olağanüstü Hal Komisyonlarına başvurma zorunluluğu vardır. OHAL kalkmış olsa bile KHK hükümleri devam etmekte olup komisyon kararları beklenilmek zorundadır.</w:t>
      </w:r>
    </w:p>
    <w:p w:rsidR="00623EFA" w:rsidRPr="00122E28" w:rsidRDefault="00623EFA" w:rsidP="00623EFA">
      <w:pPr>
        <w:pStyle w:val="ListeParagraf"/>
        <w:spacing w:after="0" w:line="240" w:lineRule="auto"/>
        <w:jc w:val="both"/>
        <w:rPr>
          <w:rFonts w:ascii="Arial" w:hAnsi="Arial" w:cs="Arial"/>
          <w:sz w:val="24"/>
          <w:szCs w:val="24"/>
        </w:rPr>
      </w:pPr>
    </w:p>
    <w:p w:rsidR="00623EFA" w:rsidRPr="00122E28" w:rsidRDefault="00623EFA" w:rsidP="00623EFA">
      <w:pPr>
        <w:pStyle w:val="ListeParagraf"/>
        <w:numPr>
          <w:ilvl w:val="0"/>
          <w:numId w:val="1"/>
        </w:numPr>
        <w:spacing w:after="0" w:line="240" w:lineRule="auto"/>
        <w:jc w:val="both"/>
        <w:rPr>
          <w:rFonts w:ascii="Arial" w:hAnsi="Arial" w:cs="Arial"/>
          <w:sz w:val="24"/>
          <w:szCs w:val="24"/>
        </w:rPr>
      </w:pPr>
      <w:r w:rsidRPr="00122E28">
        <w:rPr>
          <w:rFonts w:ascii="Arial" w:hAnsi="Arial" w:cs="Arial"/>
          <w:sz w:val="24"/>
          <w:szCs w:val="24"/>
        </w:rPr>
        <w:t>Komisyon başvurusu yapılmış fakat komisyonun halen incelemesini tamamlamadığı üyelerimizin bu aşamada dikkat etmeleri gereken husus; var ise adres değişikliklerinin Komisyona bildirilmesidir.  Yine benzer şekilde devam eden yargılamalardan alınan takipsizlik ve beraat gibi lehe kararların komisyona bildirilmesi önemlidir. Tüm bu bildirimler üyelerimiz tarafından sisteme yapılacak girişlerle mümkün olabileceği gibi Valilikler üzerinden komisyona gönderilmek suretiyle de gerçekleştirilebilmektedir. Ayrıca üyelerimiz kendi başvuru durumlarını sistem üzerinden sorgulayarak da takip edebilirler.</w:t>
      </w:r>
    </w:p>
    <w:p w:rsidR="00623EFA" w:rsidRPr="00122E28" w:rsidRDefault="00623EFA" w:rsidP="00623EFA">
      <w:pPr>
        <w:pStyle w:val="ListeParagraf"/>
        <w:spacing w:after="0" w:line="240" w:lineRule="auto"/>
        <w:jc w:val="both"/>
        <w:rPr>
          <w:rFonts w:ascii="Arial" w:hAnsi="Arial" w:cs="Arial"/>
          <w:sz w:val="24"/>
          <w:szCs w:val="24"/>
        </w:rPr>
      </w:pPr>
    </w:p>
    <w:p w:rsidR="00623EFA" w:rsidRPr="00122E28" w:rsidRDefault="00623EFA" w:rsidP="00623EFA">
      <w:pPr>
        <w:pStyle w:val="ListeParagraf"/>
        <w:numPr>
          <w:ilvl w:val="0"/>
          <w:numId w:val="1"/>
        </w:numPr>
        <w:spacing w:after="0" w:line="240" w:lineRule="auto"/>
        <w:jc w:val="both"/>
        <w:rPr>
          <w:rFonts w:ascii="Arial" w:hAnsi="Arial" w:cs="Arial"/>
          <w:sz w:val="24"/>
          <w:szCs w:val="24"/>
        </w:rPr>
      </w:pPr>
      <w:r w:rsidRPr="00122E28">
        <w:rPr>
          <w:rFonts w:ascii="Arial" w:hAnsi="Arial" w:cs="Arial"/>
          <w:sz w:val="24"/>
          <w:szCs w:val="24"/>
        </w:rPr>
        <w:t xml:space="preserve">Komisyon başvurusu </w:t>
      </w:r>
      <w:proofErr w:type="spellStart"/>
      <w:r w:rsidRPr="00122E28">
        <w:rPr>
          <w:rFonts w:ascii="Arial" w:hAnsi="Arial" w:cs="Arial"/>
          <w:sz w:val="24"/>
          <w:szCs w:val="24"/>
        </w:rPr>
        <w:t>red</w:t>
      </w:r>
      <w:proofErr w:type="spellEnd"/>
      <w:r w:rsidRPr="00122E28">
        <w:rPr>
          <w:rFonts w:ascii="Arial" w:hAnsi="Arial" w:cs="Arial"/>
          <w:sz w:val="24"/>
          <w:szCs w:val="24"/>
        </w:rPr>
        <w:t xml:space="preserve"> olan üyelerimizin dava açma süresi 60 gün olup </w:t>
      </w:r>
      <w:proofErr w:type="spellStart"/>
      <w:r w:rsidRPr="00122E28">
        <w:rPr>
          <w:rFonts w:ascii="Arial" w:hAnsi="Arial" w:cs="Arial"/>
          <w:sz w:val="24"/>
          <w:szCs w:val="24"/>
        </w:rPr>
        <w:t>red</w:t>
      </w:r>
      <w:proofErr w:type="spellEnd"/>
      <w:r w:rsidRPr="00122E28">
        <w:rPr>
          <w:rFonts w:ascii="Arial" w:hAnsi="Arial" w:cs="Arial"/>
          <w:sz w:val="24"/>
          <w:szCs w:val="24"/>
        </w:rPr>
        <w:t xml:space="preserve"> kararı kendisine ulaşan üyemizin en kısa sürede bağlı sendikası ile iletişime geçmesi çok önemlidir. </w:t>
      </w:r>
    </w:p>
    <w:p w:rsidR="00623EFA" w:rsidRPr="00122E28" w:rsidRDefault="00623EFA" w:rsidP="00623EFA">
      <w:pPr>
        <w:pStyle w:val="ListeParagraf"/>
        <w:spacing w:after="0" w:line="240" w:lineRule="auto"/>
        <w:jc w:val="both"/>
        <w:rPr>
          <w:rFonts w:ascii="Arial" w:hAnsi="Arial" w:cs="Arial"/>
          <w:sz w:val="24"/>
          <w:szCs w:val="24"/>
        </w:rPr>
      </w:pPr>
    </w:p>
    <w:p w:rsidR="00623EFA" w:rsidRPr="00122E28" w:rsidRDefault="00623EFA" w:rsidP="00623EFA">
      <w:pPr>
        <w:pStyle w:val="ListeParagraf"/>
        <w:numPr>
          <w:ilvl w:val="0"/>
          <w:numId w:val="1"/>
        </w:numPr>
        <w:spacing w:after="0" w:line="240" w:lineRule="auto"/>
        <w:jc w:val="both"/>
        <w:rPr>
          <w:rFonts w:ascii="Arial" w:hAnsi="Arial" w:cs="Arial"/>
          <w:sz w:val="24"/>
          <w:szCs w:val="24"/>
        </w:rPr>
      </w:pPr>
      <w:r w:rsidRPr="00122E28">
        <w:rPr>
          <w:rFonts w:ascii="Arial" w:hAnsi="Arial" w:cs="Arial"/>
          <w:sz w:val="24"/>
          <w:szCs w:val="24"/>
        </w:rPr>
        <w:t>Komisyon başvurusu olumlu sonuçlanan üyelerimizin bir an önce bağlı oldukları kuruma giderek göreve başlamak istediklerinin bildirilmesi gerekmektedir. Ayrıca göreve iade edilerek başlayan üyelerimizin bağlı sendikaları ile iletişime geçerek, göreve başladıktan 60 gün içerisinde parasal ve özlük haklarının kendisine iadesi için bağlı oldukları kuruma dilekçe ile başvuru yapması gerekmektedir. Bu dilekçe ihraç olunan süreç içerisinde üyelerimizin elinden alınan özlük ve parasal hakların iadesi için yürütülecek hukuki sürecin ilk aşamasıdır.</w:t>
      </w:r>
    </w:p>
    <w:p w:rsidR="00623EFA" w:rsidRPr="00122E28" w:rsidRDefault="00623EFA" w:rsidP="00623EFA">
      <w:pPr>
        <w:pStyle w:val="ListeParagraf"/>
        <w:spacing w:after="0" w:line="240" w:lineRule="auto"/>
        <w:jc w:val="both"/>
        <w:rPr>
          <w:rFonts w:ascii="Arial" w:hAnsi="Arial" w:cs="Arial"/>
          <w:sz w:val="24"/>
          <w:szCs w:val="24"/>
        </w:rPr>
      </w:pPr>
    </w:p>
    <w:p w:rsidR="00623EFA" w:rsidRPr="00122E28" w:rsidRDefault="00623EFA" w:rsidP="00623EFA">
      <w:pPr>
        <w:pStyle w:val="ListeParagraf"/>
        <w:numPr>
          <w:ilvl w:val="0"/>
          <w:numId w:val="1"/>
        </w:numPr>
        <w:spacing w:after="0" w:line="240" w:lineRule="auto"/>
        <w:jc w:val="both"/>
        <w:rPr>
          <w:rFonts w:ascii="Arial" w:hAnsi="Arial" w:cs="Arial"/>
          <w:sz w:val="24"/>
          <w:szCs w:val="24"/>
        </w:rPr>
      </w:pPr>
      <w:r w:rsidRPr="00122E28">
        <w:rPr>
          <w:rFonts w:ascii="Arial" w:hAnsi="Arial" w:cs="Arial"/>
          <w:sz w:val="24"/>
          <w:szCs w:val="24"/>
        </w:rPr>
        <w:t>Devlet Personel Daire Başkanlığı ihraç sürecinde emekli olanların komisyon kararı ile göreve iadeleri konusunda işe başlamasının mümkün olduğu görüşünü beyan etmiştir. Bu kapsamda ihraç sürecinde emekli olmak zorunda olup iade kararı ile göreve devam etmek isteyenlerin kurumlarına bu durumu yazılı olarak bildirmeleri gerekmektedir. İhraç sürecinde emekli olmak zorunda olan üyelerimizin bir kısmı emekli ikramiyesi almış olup bir kısmı alamamıştır. Bu sebeple idarenin verilen ikramiyeleri talep etme gibi bir ihtimali bulunmakla birlikte gerçekleşecek olan ihtimallerde bağlı sendikaların hukuk birimleri ile iletişime geçilerek bilgi alınması önemlidir.</w:t>
      </w:r>
    </w:p>
    <w:p w:rsidR="00623EFA" w:rsidRPr="00122E28" w:rsidRDefault="00623EFA" w:rsidP="00623EFA">
      <w:pPr>
        <w:pStyle w:val="ListeParagraf"/>
        <w:spacing w:after="0" w:line="240" w:lineRule="auto"/>
        <w:jc w:val="both"/>
        <w:rPr>
          <w:rFonts w:ascii="Arial" w:hAnsi="Arial" w:cs="Arial"/>
          <w:sz w:val="24"/>
          <w:szCs w:val="24"/>
        </w:rPr>
      </w:pPr>
    </w:p>
    <w:p w:rsidR="00623EFA" w:rsidRPr="00122E28" w:rsidRDefault="00623EFA" w:rsidP="00623EFA">
      <w:pPr>
        <w:pStyle w:val="ListeParagraf"/>
        <w:numPr>
          <w:ilvl w:val="0"/>
          <w:numId w:val="1"/>
        </w:numPr>
        <w:spacing w:after="0" w:line="240" w:lineRule="auto"/>
        <w:jc w:val="both"/>
        <w:rPr>
          <w:rFonts w:ascii="Arial" w:hAnsi="Arial" w:cs="Arial"/>
          <w:sz w:val="24"/>
          <w:szCs w:val="24"/>
        </w:rPr>
      </w:pPr>
      <w:r w:rsidRPr="00122E28">
        <w:rPr>
          <w:rFonts w:ascii="Arial" w:hAnsi="Arial" w:cs="Arial"/>
          <w:sz w:val="24"/>
          <w:szCs w:val="24"/>
        </w:rPr>
        <w:t xml:space="preserve">OHAL sürecinde açığa alınan üyelerimizin durumu OHAL kalkınca kurumlarınca değerlendirilecek olup gelişmeler karşısında üyemizin bağlı olduğu sendika ile iletişimde olması hukuki sürecin takibi açısından önemlidir. </w:t>
      </w:r>
    </w:p>
    <w:p w:rsidR="00AE0764" w:rsidRDefault="00AE0764"/>
    <w:sectPr w:rsidR="00AE0764" w:rsidSect="007E2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67FC0"/>
    <w:multiLevelType w:val="hybridMultilevel"/>
    <w:tmpl w:val="5DF61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23EFA"/>
    <w:rsid w:val="00623EFA"/>
    <w:rsid w:val="00AE0764"/>
    <w:rsid w:val="00E329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F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3E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2018-08-03T11:38:00Z</dcterms:created>
  <dcterms:modified xsi:type="dcterms:W3CDTF">2018-08-03T11:38:00Z</dcterms:modified>
</cp:coreProperties>
</file>