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ED" w:rsidRDefault="005F51ED">
      <w:pPr>
        <w:jc w:val="center"/>
        <w:rPr>
          <w:sz w:val="24"/>
          <w:szCs w:val="24"/>
        </w:rPr>
      </w:pPr>
    </w:p>
    <w:p w:rsidR="005F51ED" w:rsidRDefault="005F51ED">
      <w:pPr>
        <w:jc w:val="center"/>
        <w:rPr>
          <w:sz w:val="24"/>
          <w:szCs w:val="24"/>
        </w:rPr>
      </w:pPr>
    </w:p>
    <w:p w:rsidR="005F51ED" w:rsidRPr="009C5B1A" w:rsidRDefault="009C5B1A">
      <w:pPr>
        <w:jc w:val="center"/>
        <w:rPr>
          <w:rFonts w:ascii="Arial" w:hAnsi="Arial" w:cs="Arial"/>
          <w:sz w:val="24"/>
          <w:szCs w:val="24"/>
        </w:rPr>
      </w:pPr>
      <w:r w:rsidRPr="009C5B1A">
        <w:rPr>
          <w:rFonts w:ascii="Arial" w:hAnsi="Arial" w:cs="Arial"/>
          <w:sz w:val="24"/>
          <w:szCs w:val="24"/>
        </w:rPr>
        <w:t>YÖNETİCİLİĞİNE/BAŞHEKİMLİĞİNE</w:t>
      </w:r>
    </w:p>
    <w:p w:rsidR="005F51ED" w:rsidRPr="009C5B1A" w:rsidRDefault="005F51ED">
      <w:pPr>
        <w:jc w:val="center"/>
        <w:rPr>
          <w:rFonts w:ascii="Arial" w:hAnsi="Arial" w:cs="Arial"/>
          <w:sz w:val="24"/>
          <w:szCs w:val="24"/>
        </w:rPr>
      </w:pPr>
    </w:p>
    <w:p w:rsidR="005F51ED" w:rsidRPr="009C5B1A" w:rsidRDefault="009C5B1A">
      <w:pPr>
        <w:ind w:firstLine="708"/>
        <w:jc w:val="both"/>
        <w:rPr>
          <w:rFonts w:ascii="Arial" w:hAnsi="Arial" w:cs="Arial"/>
          <w:sz w:val="24"/>
          <w:szCs w:val="24"/>
        </w:rPr>
      </w:pPr>
      <w:bookmarkStart w:id="0" w:name="_gjdgxs" w:colFirst="0" w:colLast="0"/>
      <w:bookmarkEnd w:id="0"/>
      <w:r w:rsidRPr="009C5B1A">
        <w:rPr>
          <w:rFonts w:ascii="Arial" w:hAnsi="Arial" w:cs="Arial"/>
          <w:sz w:val="24"/>
          <w:szCs w:val="24"/>
        </w:rPr>
        <w:t xml:space="preserve">6331 Sayılı İş Sağlığı ve Güvenliği kanununa göre işveren; işe girişlerde, iş kazaları sonrası, iş yeri, iş </w:t>
      </w:r>
      <w:proofErr w:type="gramStart"/>
      <w:r w:rsidRPr="009C5B1A">
        <w:rPr>
          <w:rFonts w:ascii="Arial" w:hAnsi="Arial" w:cs="Arial"/>
          <w:sz w:val="24"/>
          <w:szCs w:val="24"/>
        </w:rPr>
        <w:t>ekipmanı</w:t>
      </w:r>
      <w:proofErr w:type="gramEnd"/>
      <w:r w:rsidRPr="009C5B1A">
        <w:rPr>
          <w:rFonts w:ascii="Arial" w:hAnsi="Arial" w:cs="Arial"/>
          <w:sz w:val="24"/>
          <w:szCs w:val="24"/>
        </w:rPr>
        <w:t xml:space="preserve"> değişikliğinde ve “Çalışanların iş sağlığı ve güvenliği eğitimlerinin usul ve esasları hakkında </w:t>
      </w:r>
      <w:proofErr w:type="spellStart"/>
      <w:r w:rsidRPr="009C5B1A">
        <w:rPr>
          <w:rFonts w:ascii="Arial" w:hAnsi="Arial" w:cs="Arial"/>
          <w:sz w:val="24"/>
          <w:szCs w:val="24"/>
        </w:rPr>
        <w:t>yönetmeliği’nin</w:t>
      </w:r>
      <w:proofErr w:type="spellEnd"/>
      <w:r w:rsidRPr="009C5B1A">
        <w:rPr>
          <w:rFonts w:ascii="Arial" w:hAnsi="Arial" w:cs="Arial"/>
          <w:sz w:val="24"/>
          <w:szCs w:val="24"/>
        </w:rPr>
        <w:t xml:space="preserve">” 11. Maddesin de belirtilen tehlike sınıflarına göre düzenli aralıklarla çalışanlara İSG eğitimlerini vermek/verdirmekle yükümlüdür. </w:t>
      </w:r>
      <w:proofErr w:type="gramStart"/>
      <w:r w:rsidRPr="009C5B1A">
        <w:rPr>
          <w:rFonts w:ascii="Arial" w:hAnsi="Arial" w:cs="Arial"/>
          <w:sz w:val="24"/>
          <w:szCs w:val="24"/>
        </w:rPr>
        <w:t>Bu eğitimler aynı yönetmeliğin 12. Maddesin de belirtilen temel prensiplerle yapılmalı ve madde 17-7 bendin</w:t>
      </w:r>
      <w:r w:rsidRPr="009C5B1A">
        <w:rPr>
          <w:rFonts w:ascii="Arial" w:hAnsi="Arial" w:cs="Arial"/>
          <w:sz w:val="24"/>
          <w:szCs w:val="24"/>
        </w:rPr>
        <w:t>e göre “iş yerinde ilk defa verilecek temel eğitimler hariç çalışanlara tekrar verilecek temel eğitimler işveren tarafından işe ve iş yerine özgü içeriğinin hazırlanması ve gerekli uzaktan eğitim yönetim sisteminin sağlanması halinde uzaktan eğitim yöntemi</w:t>
      </w:r>
      <w:r w:rsidRPr="009C5B1A">
        <w:rPr>
          <w:rFonts w:ascii="Arial" w:hAnsi="Arial" w:cs="Arial"/>
          <w:sz w:val="24"/>
          <w:szCs w:val="24"/>
        </w:rPr>
        <w:t xml:space="preserve"> kullanılarak verilebilir” şeklinde düzenlenmiştir. </w:t>
      </w:r>
      <w:proofErr w:type="gramEnd"/>
      <w:r w:rsidRPr="009C5B1A">
        <w:rPr>
          <w:rFonts w:ascii="Arial" w:hAnsi="Arial" w:cs="Arial"/>
          <w:sz w:val="24"/>
          <w:szCs w:val="24"/>
        </w:rPr>
        <w:t>Ayrıca aynı yönetmeliğin 8. Maddesin de “iş sağlığı ve güvenliği eğitimlerinin maliyeti çalışanlara yansıtılamaz. Eğitimlerde geçen süre çalışma süresinden sayılır”  ve 14. Maddesin de ise eğitim verilece</w:t>
      </w:r>
      <w:r w:rsidRPr="009C5B1A">
        <w:rPr>
          <w:rFonts w:ascii="Arial" w:hAnsi="Arial" w:cs="Arial"/>
          <w:sz w:val="24"/>
          <w:szCs w:val="24"/>
        </w:rPr>
        <w:t>k yerin/yerlerin nitelikleri, ilgili maddelerde açıkça belirtilmiştir.</w:t>
      </w:r>
    </w:p>
    <w:p w:rsidR="005F51ED" w:rsidRPr="009C5B1A" w:rsidRDefault="009C5B1A">
      <w:pPr>
        <w:ind w:firstLine="708"/>
        <w:jc w:val="both"/>
        <w:rPr>
          <w:rFonts w:ascii="Arial" w:hAnsi="Arial" w:cs="Arial"/>
          <w:sz w:val="24"/>
          <w:szCs w:val="24"/>
        </w:rPr>
      </w:pPr>
      <w:r w:rsidRPr="009C5B1A">
        <w:rPr>
          <w:rFonts w:ascii="Arial" w:hAnsi="Arial" w:cs="Arial"/>
          <w:sz w:val="24"/>
          <w:szCs w:val="24"/>
        </w:rPr>
        <w:t>Bu bağlamda hastanemizde tarafıma verilen temel İSG eğitimlerinin tehlike sınıflarında belirtilen (İlgili yönetmeliğin 11. Maddesi) saatlere uygun bir şekilde planlanması, ilk defa veri</w:t>
      </w:r>
      <w:r w:rsidRPr="009C5B1A">
        <w:rPr>
          <w:rFonts w:ascii="Arial" w:hAnsi="Arial" w:cs="Arial"/>
          <w:sz w:val="24"/>
          <w:szCs w:val="24"/>
        </w:rPr>
        <w:t>lecek olan temel eğitimlerin yüz yüze olacak şekilde eğitim öncesi ölçme, teorik ve uygulamalı anlatım ve eğitim sonrası değerlendirme şeklinde niteliğine uygun yapılması gerekmektedir. Ayrıca ilk defa verilen temel eğitimden sonra (çok tehlikeli sınıfta o</w:t>
      </w:r>
      <w:r w:rsidRPr="009C5B1A">
        <w:rPr>
          <w:rFonts w:ascii="Arial" w:hAnsi="Arial" w:cs="Arial"/>
          <w:sz w:val="24"/>
          <w:szCs w:val="24"/>
        </w:rPr>
        <w:t xml:space="preserve">lan işyeri için 1 yılda alınan 16 saatlik temel eğitimin tamamlanması durumunda) yapılan/yapılacak </w:t>
      </w:r>
      <w:proofErr w:type="gramStart"/>
      <w:r w:rsidRPr="009C5B1A">
        <w:rPr>
          <w:rFonts w:ascii="Arial" w:hAnsi="Arial" w:cs="Arial"/>
          <w:sz w:val="24"/>
          <w:szCs w:val="24"/>
        </w:rPr>
        <w:t>online</w:t>
      </w:r>
      <w:proofErr w:type="gramEnd"/>
      <w:r w:rsidRPr="009C5B1A">
        <w:rPr>
          <w:rFonts w:ascii="Arial" w:hAnsi="Arial" w:cs="Arial"/>
          <w:sz w:val="24"/>
          <w:szCs w:val="24"/>
        </w:rPr>
        <w:t xml:space="preserve"> eğitimlerin ilgili yönetmeliğin madde 15, A bendinde belirtildiği gibi niteliğine uygun düzenlenmesi gerekmektedir. Ayrıca yapılan/yapılacak olan İSG </w:t>
      </w:r>
      <w:r w:rsidRPr="009C5B1A">
        <w:rPr>
          <w:rFonts w:ascii="Arial" w:hAnsi="Arial" w:cs="Arial"/>
          <w:sz w:val="24"/>
          <w:szCs w:val="24"/>
        </w:rPr>
        <w:t xml:space="preserve">eğitimleri (Yüz yüze, </w:t>
      </w:r>
      <w:proofErr w:type="gramStart"/>
      <w:r w:rsidRPr="009C5B1A">
        <w:rPr>
          <w:rFonts w:ascii="Arial" w:hAnsi="Arial" w:cs="Arial"/>
          <w:sz w:val="24"/>
          <w:szCs w:val="24"/>
        </w:rPr>
        <w:t>online</w:t>
      </w:r>
      <w:proofErr w:type="gramEnd"/>
      <w:r w:rsidRPr="009C5B1A">
        <w:rPr>
          <w:rFonts w:ascii="Arial" w:hAnsi="Arial" w:cs="Arial"/>
          <w:sz w:val="24"/>
          <w:szCs w:val="24"/>
        </w:rPr>
        <w:t xml:space="preserve">) için, eğitimde geçirilen sürelerin çalışma süresinden sayılması hususunda gereğini </w:t>
      </w:r>
      <w:proofErr w:type="gramStart"/>
      <w:r w:rsidRPr="009C5B1A">
        <w:rPr>
          <w:rFonts w:ascii="Arial" w:hAnsi="Arial" w:cs="Arial"/>
          <w:sz w:val="24"/>
          <w:szCs w:val="24"/>
        </w:rPr>
        <w:t>bilgilerinize</w:t>
      </w:r>
      <w:proofErr w:type="gramEnd"/>
      <w:r w:rsidRPr="009C5B1A">
        <w:rPr>
          <w:rFonts w:ascii="Arial" w:hAnsi="Arial" w:cs="Arial"/>
          <w:sz w:val="24"/>
          <w:szCs w:val="24"/>
        </w:rPr>
        <w:t xml:space="preserve"> arz ederim.</w:t>
      </w:r>
    </w:p>
    <w:p w:rsidR="006970BA" w:rsidRPr="009C5B1A" w:rsidRDefault="006970BA">
      <w:pPr>
        <w:ind w:firstLine="708"/>
        <w:jc w:val="both"/>
        <w:rPr>
          <w:rFonts w:ascii="Arial" w:hAnsi="Arial" w:cs="Arial"/>
          <w:sz w:val="24"/>
          <w:szCs w:val="24"/>
        </w:rPr>
      </w:pP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r>
      <w:r w:rsidRPr="009C5B1A">
        <w:rPr>
          <w:rFonts w:ascii="Arial" w:hAnsi="Arial" w:cs="Arial"/>
          <w:sz w:val="24"/>
          <w:szCs w:val="24"/>
        </w:rPr>
        <w:tab/>
        <w:t>Adı Soyadı</w:t>
      </w:r>
    </w:p>
    <w:p w:rsidR="005F51ED" w:rsidRPr="009C5B1A" w:rsidRDefault="005F51ED">
      <w:pPr>
        <w:ind w:firstLine="708"/>
        <w:jc w:val="both"/>
        <w:rPr>
          <w:rFonts w:ascii="Arial" w:hAnsi="Arial" w:cs="Arial"/>
          <w:sz w:val="24"/>
          <w:szCs w:val="24"/>
        </w:rPr>
      </w:pPr>
    </w:p>
    <w:p w:rsidR="005F51ED" w:rsidRPr="009C5B1A" w:rsidRDefault="005F51ED">
      <w:pPr>
        <w:ind w:firstLine="708"/>
        <w:jc w:val="both"/>
        <w:rPr>
          <w:rFonts w:ascii="Arial" w:hAnsi="Arial" w:cs="Arial"/>
          <w:sz w:val="24"/>
          <w:szCs w:val="24"/>
        </w:rPr>
      </w:pPr>
    </w:p>
    <w:p w:rsidR="005F51ED" w:rsidRPr="009C5B1A" w:rsidRDefault="005F51ED">
      <w:pPr>
        <w:ind w:firstLine="708"/>
        <w:jc w:val="both"/>
        <w:rPr>
          <w:rFonts w:ascii="Arial" w:hAnsi="Arial" w:cs="Arial"/>
          <w:sz w:val="24"/>
          <w:szCs w:val="24"/>
        </w:rPr>
      </w:pPr>
    </w:p>
    <w:p w:rsidR="005F51ED" w:rsidRPr="009C5B1A" w:rsidRDefault="005F51ED" w:rsidP="006970BA">
      <w:pPr>
        <w:jc w:val="both"/>
        <w:rPr>
          <w:rFonts w:ascii="Arial" w:hAnsi="Arial" w:cs="Arial"/>
          <w:sz w:val="24"/>
          <w:szCs w:val="24"/>
        </w:rPr>
      </w:pPr>
      <w:bookmarkStart w:id="1" w:name="_GoBack"/>
      <w:bookmarkEnd w:id="1"/>
    </w:p>
    <w:p w:rsidR="005F51ED" w:rsidRPr="009C5B1A" w:rsidRDefault="009C5B1A">
      <w:pPr>
        <w:ind w:firstLine="708"/>
        <w:jc w:val="both"/>
        <w:rPr>
          <w:rFonts w:ascii="Arial" w:hAnsi="Arial" w:cs="Arial"/>
          <w:sz w:val="24"/>
          <w:szCs w:val="24"/>
        </w:rPr>
      </w:pPr>
      <w:r w:rsidRPr="009C5B1A">
        <w:rPr>
          <w:rFonts w:ascii="Arial" w:hAnsi="Arial" w:cs="Arial"/>
          <w:sz w:val="24"/>
          <w:szCs w:val="24"/>
        </w:rPr>
        <w:t>EK</w:t>
      </w:r>
    </w:p>
    <w:p w:rsidR="005F51ED" w:rsidRPr="009C5B1A" w:rsidRDefault="009C5B1A">
      <w:pPr>
        <w:numPr>
          <w:ilvl w:val="0"/>
          <w:numId w:val="1"/>
        </w:numPr>
        <w:pBdr>
          <w:top w:val="nil"/>
          <w:left w:val="nil"/>
          <w:bottom w:val="nil"/>
          <w:right w:val="nil"/>
          <w:between w:val="nil"/>
        </w:pBdr>
        <w:jc w:val="both"/>
        <w:rPr>
          <w:rFonts w:ascii="Arial" w:hAnsi="Arial" w:cs="Arial"/>
          <w:color w:val="000000"/>
          <w:sz w:val="24"/>
          <w:szCs w:val="24"/>
        </w:rPr>
      </w:pPr>
      <w:r w:rsidRPr="009C5B1A">
        <w:rPr>
          <w:rFonts w:ascii="Arial" w:hAnsi="Arial" w:cs="Arial"/>
          <w:color w:val="000000"/>
          <w:sz w:val="24"/>
          <w:szCs w:val="24"/>
        </w:rPr>
        <w:t>Çalışanların iş sağlığı ve güvenliği eğitimlerinin usul ve esasları hakkında yönetmelik</w:t>
      </w:r>
    </w:p>
    <w:sectPr w:rsidR="005F51ED" w:rsidRPr="009C5B1A" w:rsidSect="00845C30">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3E22"/>
    <w:multiLevelType w:val="multilevel"/>
    <w:tmpl w:val="A490C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F51ED"/>
    <w:rsid w:val="005F51ED"/>
    <w:rsid w:val="006970BA"/>
    <w:rsid w:val="00845C30"/>
    <w:rsid w:val="009C5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C30"/>
  </w:style>
  <w:style w:type="paragraph" w:styleId="Balk1">
    <w:name w:val="heading 1"/>
    <w:basedOn w:val="Normal"/>
    <w:next w:val="Normal"/>
    <w:rsid w:val="00845C30"/>
    <w:pPr>
      <w:keepNext/>
      <w:keepLines/>
      <w:spacing w:before="480" w:after="120"/>
      <w:outlineLvl w:val="0"/>
    </w:pPr>
    <w:rPr>
      <w:b/>
      <w:sz w:val="48"/>
      <w:szCs w:val="48"/>
    </w:rPr>
  </w:style>
  <w:style w:type="paragraph" w:styleId="Balk2">
    <w:name w:val="heading 2"/>
    <w:basedOn w:val="Normal"/>
    <w:next w:val="Normal"/>
    <w:rsid w:val="00845C30"/>
    <w:pPr>
      <w:keepNext/>
      <w:keepLines/>
      <w:spacing w:before="360" w:after="80"/>
      <w:outlineLvl w:val="1"/>
    </w:pPr>
    <w:rPr>
      <w:b/>
      <w:sz w:val="36"/>
      <w:szCs w:val="36"/>
    </w:rPr>
  </w:style>
  <w:style w:type="paragraph" w:styleId="Balk3">
    <w:name w:val="heading 3"/>
    <w:basedOn w:val="Normal"/>
    <w:next w:val="Normal"/>
    <w:rsid w:val="00845C30"/>
    <w:pPr>
      <w:keepNext/>
      <w:keepLines/>
      <w:spacing w:before="280" w:after="80"/>
      <w:outlineLvl w:val="2"/>
    </w:pPr>
    <w:rPr>
      <w:b/>
      <w:sz w:val="28"/>
      <w:szCs w:val="28"/>
    </w:rPr>
  </w:style>
  <w:style w:type="paragraph" w:styleId="Balk4">
    <w:name w:val="heading 4"/>
    <w:basedOn w:val="Normal"/>
    <w:next w:val="Normal"/>
    <w:rsid w:val="00845C30"/>
    <w:pPr>
      <w:keepNext/>
      <w:keepLines/>
      <w:spacing w:before="240" w:after="40"/>
      <w:outlineLvl w:val="3"/>
    </w:pPr>
    <w:rPr>
      <w:b/>
      <w:sz w:val="24"/>
      <w:szCs w:val="24"/>
    </w:rPr>
  </w:style>
  <w:style w:type="paragraph" w:styleId="Balk5">
    <w:name w:val="heading 5"/>
    <w:basedOn w:val="Normal"/>
    <w:next w:val="Normal"/>
    <w:rsid w:val="00845C30"/>
    <w:pPr>
      <w:keepNext/>
      <w:keepLines/>
      <w:spacing w:before="220" w:after="40"/>
      <w:outlineLvl w:val="4"/>
    </w:pPr>
    <w:rPr>
      <w:b/>
    </w:rPr>
  </w:style>
  <w:style w:type="paragraph" w:styleId="Balk6">
    <w:name w:val="heading 6"/>
    <w:basedOn w:val="Normal"/>
    <w:next w:val="Normal"/>
    <w:rsid w:val="00845C3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45C30"/>
    <w:tblPr>
      <w:tblCellMar>
        <w:top w:w="0" w:type="dxa"/>
        <w:left w:w="0" w:type="dxa"/>
        <w:bottom w:w="0" w:type="dxa"/>
        <w:right w:w="0" w:type="dxa"/>
      </w:tblCellMar>
    </w:tblPr>
  </w:style>
  <w:style w:type="paragraph" w:styleId="KonuBal">
    <w:name w:val="Title"/>
    <w:basedOn w:val="Normal"/>
    <w:next w:val="Normal"/>
    <w:rsid w:val="00845C30"/>
    <w:pPr>
      <w:keepNext/>
      <w:keepLines/>
      <w:spacing w:before="480" w:after="120"/>
    </w:pPr>
    <w:rPr>
      <w:b/>
      <w:sz w:val="72"/>
      <w:szCs w:val="72"/>
    </w:rPr>
  </w:style>
  <w:style w:type="paragraph" w:styleId="AltKonuBal">
    <w:name w:val="Subtitle"/>
    <w:basedOn w:val="Normal"/>
    <w:next w:val="Normal"/>
    <w:rsid w:val="00845C3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user11</cp:lastModifiedBy>
  <cp:revision>2</cp:revision>
  <dcterms:created xsi:type="dcterms:W3CDTF">2020-03-12T11:51:00Z</dcterms:created>
  <dcterms:modified xsi:type="dcterms:W3CDTF">2020-03-12T11:51:00Z</dcterms:modified>
</cp:coreProperties>
</file>