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1B" w:rsidRPr="0066481B" w:rsidRDefault="0066481B" w:rsidP="0066481B">
      <w:pPr>
        <w:pStyle w:val="NormalWeb"/>
        <w:jc w:val="center"/>
        <w:rPr>
          <w:rFonts w:ascii="Arial" w:hAnsi="Arial" w:cs="Arial"/>
          <w:b/>
          <w:color w:val="000000"/>
        </w:rPr>
      </w:pPr>
      <w:r w:rsidRPr="0066481B">
        <w:rPr>
          <w:rFonts w:ascii="Arial" w:hAnsi="Arial" w:cs="Arial"/>
          <w:b/>
          <w:color w:val="000000"/>
        </w:rPr>
        <w:t>BASINA VE KAMUOYUNA</w:t>
      </w:r>
    </w:p>
    <w:p w:rsidR="0066481B" w:rsidRPr="0066481B" w:rsidRDefault="0066481B" w:rsidP="0066481B">
      <w:pPr>
        <w:pStyle w:val="NormalWeb"/>
        <w:jc w:val="both"/>
        <w:rPr>
          <w:rFonts w:ascii="Arial" w:hAnsi="Arial" w:cs="Arial"/>
          <w:color w:val="000000"/>
        </w:rPr>
      </w:pPr>
      <w:proofErr w:type="gramStart"/>
      <w:r w:rsidRPr="0066481B">
        <w:rPr>
          <w:rFonts w:ascii="Arial" w:hAnsi="Arial" w:cs="Arial"/>
          <w:color w:val="000000"/>
        </w:rPr>
        <w:t xml:space="preserve">08 Kasım 2018 tarihinde cezaevlerindeki olumsuz koşullara, tecrit ve </w:t>
      </w:r>
      <w:proofErr w:type="spellStart"/>
      <w:r w:rsidRPr="0066481B">
        <w:rPr>
          <w:rFonts w:ascii="Arial" w:hAnsi="Arial" w:cs="Arial"/>
          <w:color w:val="000000"/>
        </w:rPr>
        <w:t>izalasyon</w:t>
      </w:r>
      <w:proofErr w:type="spellEnd"/>
      <w:r w:rsidRPr="0066481B">
        <w:rPr>
          <w:rFonts w:ascii="Arial" w:hAnsi="Arial" w:cs="Arial"/>
          <w:color w:val="000000"/>
        </w:rPr>
        <w:t xml:space="preserve"> politikalarına karşı Leyla Güven tarafından başlatılan açlık grevi, hemen ardından değişik tarihlerde yüzlerce tutuklu ve hükümlünün katılımı ile çok sayıda hapishaneye yayılmış, 1 Mart’tan itibaren ise açlık grevi süresiz ve dönüşümsüz olarak yüzden fazla hapishanede binlerce tutuklu ve hükümlü tarafından sürdürülür hale gelmiştir.</w:t>
      </w:r>
      <w:proofErr w:type="gramEnd"/>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Açlık grevleri ve ölüm oruçları konusunda evrensel normlar üzerinden değerlendirme yapan sendikamız her zaman yaşam hakkından yana tutum almış, almaya da devam edecektir.</w:t>
      </w:r>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Uzun süredir açlık grevleri ile gündemde olan cezaevleri son günlerde ise tutuklu ve hükümlülerin taleplerinin yerine getirilmemesi karşısında yaşamlarına son vermesi ile de gündeme gelmektedir.</w:t>
      </w:r>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Her zaman yaşamdan yana olan ve yaşam hakkını savunan, insan yaşamını her türlü kavram ve kaygıdan bağımsız olarak ele alan ve her şeyin merkezine insan yaşamını ve sağlığını koyarak şekillendiren sağlık ve sosyal hizmet emekçileri olarak yaşam hakkını sonlandıran eylem biçimlerine yönlenilmemesi gerektiğinin altını bir kez daha çiziyoruz.</w:t>
      </w:r>
    </w:p>
    <w:p w:rsidR="0066481B" w:rsidRPr="0066481B" w:rsidRDefault="0066481B" w:rsidP="0066481B">
      <w:pPr>
        <w:pStyle w:val="NormalWeb"/>
        <w:jc w:val="both"/>
        <w:rPr>
          <w:rFonts w:ascii="Arial" w:hAnsi="Arial" w:cs="Arial"/>
          <w:color w:val="000000"/>
        </w:rPr>
      </w:pPr>
      <w:proofErr w:type="gramStart"/>
      <w:r w:rsidRPr="0066481B">
        <w:rPr>
          <w:rFonts w:ascii="Arial" w:hAnsi="Arial" w:cs="Arial"/>
          <w:color w:val="000000"/>
        </w:rPr>
        <w:t>Bunun yanı sıra cezaevlerine sağlıkçıların da içerisinde yer aldığı bağımsız heyetlerin ziyaretine izin verilmediği için eylemcilerin sağlık durumlarıyla ilgili ailelerinden ve avukatlarından edinilebilen kısıtlı bilgilere göre; özellikle Leyla Güven ve 1 Mart tarihinden önce açlık grevine başlayanların birçoğunun bitkin ve yorgun olduğu, ciddi kilo kaybı yaşadığı, görme bozukluğu olduğu, tansiyon düşüklüğü yaşadığı, eklem ve kas ağrıları çektiği, bulantı nedeniyle sıvı almada zorlandığı, ses ve gürültüye karşı hassasiyetinin olduğuna gibi sağlık sorunlarının ortaya çıktığı ve kritik eşiğin aşıldığını yönündedir.</w:t>
      </w:r>
      <w:proofErr w:type="gramEnd"/>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Kimi cezaevlerinde yaşamsal önemde olan B1 vitamininin verilmediği, açlık grevi eylemcilerinin yaşamı için risk oluşturan tek kişilik hücrelerde tutulduğu, başka cezaevlerine sevkler de gelen bilgiler arasındadır.</w:t>
      </w:r>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Bir kez daha hatırlatmak isteriz ki,</w:t>
      </w:r>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Açlık grevlerinin herhangi bir aşamasında cezaevi kurumlarının olası şeker, tuz ve vitamin yasağı, yaşam hakkı bağlamında zamana yayılmış işkence ve kötü muamele olarak ele alınabilecek bir tutumdur. Bu ve benzeri tutumlar ne yazık ki, geçmiş yıllardaki açlık grevlerinde sakat kalma ya da ölümle sonuçlanabilecek ağır sonuçların yaşanmasına neden olmuştur. Açlık grevlerinde “sıvı, B grubu vitamin, tuz, şeker ve karbonat” alımı yaşamsal olduğu kadar, eylem sonlandıktan sonra kalıcı beyin hasarlarının önlenmesi açısından da kritik önemdedir.</w:t>
      </w:r>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Yine tek kişilik hücre ve başka cezaevlerine sevk yöntemleri de açlık grevinde olanlar açısından ciddi anlamda sağlık ve yaşam riski oluşturmaktadır.</w:t>
      </w:r>
    </w:p>
    <w:p w:rsidR="0066481B" w:rsidRPr="0066481B" w:rsidRDefault="0066481B" w:rsidP="0066481B">
      <w:pPr>
        <w:pStyle w:val="NormalWeb"/>
        <w:jc w:val="both"/>
        <w:rPr>
          <w:rFonts w:ascii="Arial" w:hAnsi="Arial" w:cs="Arial"/>
          <w:color w:val="000000"/>
        </w:rPr>
      </w:pPr>
      <w:proofErr w:type="gramStart"/>
      <w:r w:rsidRPr="0066481B">
        <w:rPr>
          <w:rFonts w:ascii="Arial" w:hAnsi="Arial" w:cs="Arial"/>
          <w:color w:val="000000"/>
        </w:rPr>
        <w:t xml:space="preserve">Açlık grevinde bulunan tutuklu ve hükümlülerin vücutlarında engellik oluşturacak tahribatlar oluşmaması ve ölümlerin yaşanmaması için hükümeti ve ilgili bakanlıkları </w:t>
      </w:r>
      <w:r w:rsidRPr="0066481B">
        <w:rPr>
          <w:rFonts w:ascii="Arial" w:hAnsi="Arial" w:cs="Arial"/>
          <w:color w:val="000000"/>
        </w:rPr>
        <w:lastRenderedPageBreak/>
        <w:t>ulusal ve uluslararası sözleşmelere uygun, insan hakkı ve yaşam hakkını savunan bir tutum içerisinde olmaya, ayrıca açlık grevinde bulunan tutuklu ve hükümlülerin hekim seçme ve ikinci bir görüş alma hakkının kullandırılması için sendikamızın da içerisinde olduğu sağlık örgütleri ve insan hakları örgütlerinden oluşan bir heyetin cezaevlerine ziyaretlerde bulunmasına izin vermeye davet ediyoruz.</w:t>
      </w:r>
      <w:proofErr w:type="gramEnd"/>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Merkez Temsilciler Kurulumuz tarafından alınan karar gereği Merkez Yönetim Kurulumuz, 08 Kasım 2018 tarihinde açlık grevine başlayan Leyla Güven’i ziyaret etmiş olup, düzenli olarak sağlık kontrollerini yürüten hekim arkadaşlarımızdan aldığımız bilgiyi sizlerle paylaşarak, basın açıklaması sonlandırılacaktır.</w:t>
      </w:r>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Leyla Güven’in avukatları aracılığı ile iletilen muayene talebi üzerine, Diyarbakır Tabip Odası ve Sendikamız üyesi sağlıkçılardan oluşan heyet tarafından belli aralıklarla muayenesi yapılmakta ve gözlemlere dayanan bulgular kamuoyu ile paylaşılmaktadır. Daha önce olduğu gibi "sağlık bilgilerinin gizliliği" nedeniyle kamuoyuyla ayrıntıları paylaşma hakkımız olmadığını öncelikle belirtmemiz gerekiyor.</w:t>
      </w:r>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Bu sınırlılıkta bazı gözlemsel bilgileri ve ifade edilen bulguları Leyla Güven’in izniyle sizlerle paylaşabileceğiz.</w:t>
      </w:r>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Leyla Güven'in devam eden açlık grevi eyleminde günlük yaşamsal ihtiyaçlarını tek başına gidermekte zorlandığını, hareket kabiliyetinde azalma, desteksiz yürümede zorlanma, konuşma sırasında dahi olan yorgunluğun artarak devam ettiği, temel alınması gereken sıvı miktarını zorlanmasına ve geçen süreç içerisinde sıvı alımında azalma olmasına rağmen aldığı,</w:t>
      </w:r>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 xml:space="preserve">Yine Dünya Tabipleri Birliğinin Malta bildirgesi ile düzenlediği "açlık grevi eylemcileri için hekim tutumunda" belirttiği B1 vitamininin yeterli dozda alındığı, bazı mineral ihtiyaçlarının aldığı sıvı içindeki </w:t>
      </w:r>
      <w:proofErr w:type="spellStart"/>
      <w:r w:rsidRPr="0066481B">
        <w:rPr>
          <w:rFonts w:ascii="Arial" w:hAnsi="Arial" w:cs="Arial"/>
          <w:color w:val="000000"/>
        </w:rPr>
        <w:t>glukoz</w:t>
      </w:r>
      <w:proofErr w:type="spellEnd"/>
      <w:r w:rsidRPr="0066481B">
        <w:rPr>
          <w:rFonts w:ascii="Arial" w:hAnsi="Arial" w:cs="Arial"/>
          <w:color w:val="000000"/>
        </w:rPr>
        <w:t>-tuz-karbonat ile ortalama olarak karşılandığı,</w:t>
      </w:r>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Besleyici olabilecek gıdaların alınmamasına bağlı belirgin kilo kaybının devam ettiği,</w:t>
      </w:r>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Beslenmemeye bağlı mide-bağırsak sisteminde yoğun şikâyetlerine, ağız içi yaraların da eklendiği ve Zihinsel olarak erken yorulma, ışıktan rahatsız olma, geçmeyen baş ağrıları, bulanık görme, karın kramplarının artarak devam ettiği,</w:t>
      </w:r>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Günlük kan basıncı, ateş, nabız ölçümleri yapılan eylemcinin tansiyon değerlerinin düşük olduğu, Süreç içerisinde kilo kaybının devam ettiği, VKİ belirgin düştüğü, hareket güçlüğü nedeniyle kol ve bacaklarda kas erimesinin geliştiği,</w:t>
      </w:r>
    </w:p>
    <w:p w:rsidR="0066481B" w:rsidRPr="0066481B" w:rsidRDefault="0066481B" w:rsidP="0066481B">
      <w:pPr>
        <w:pStyle w:val="NormalWeb"/>
        <w:jc w:val="both"/>
        <w:rPr>
          <w:rFonts w:ascii="Arial" w:hAnsi="Arial" w:cs="Arial"/>
          <w:color w:val="000000"/>
        </w:rPr>
      </w:pPr>
      <w:proofErr w:type="gramStart"/>
      <w:r w:rsidRPr="0066481B">
        <w:rPr>
          <w:rFonts w:ascii="Arial" w:hAnsi="Arial" w:cs="Arial"/>
          <w:color w:val="000000"/>
        </w:rPr>
        <w:t>sağlıkçı</w:t>
      </w:r>
      <w:proofErr w:type="gramEnd"/>
      <w:r w:rsidRPr="0066481B">
        <w:rPr>
          <w:rFonts w:ascii="Arial" w:hAnsi="Arial" w:cs="Arial"/>
          <w:color w:val="000000"/>
        </w:rPr>
        <w:t xml:space="preserve"> heyet tarafından tarafımıza aktarılmıştır.</w:t>
      </w:r>
    </w:p>
    <w:p w:rsidR="0066481B" w:rsidRPr="0066481B" w:rsidRDefault="0066481B" w:rsidP="0066481B">
      <w:pPr>
        <w:pStyle w:val="NormalWeb"/>
        <w:jc w:val="both"/>
        <w:rPr>
          <w:rFonts w:ascii="Arial" w:hAnsi="Arial" w:cs="Arial"/>
          <w:color w:val="000000"/>
        </w:rPr>
      </w:pPr>
      <w:proofErr w:type="gramStart"/>
      <w:r w:rsidRPr="0066481B">
        <w:rPr>
          <w:rFonts w:ascii="Arial" w:hAnsi="Arial" w:cs="Arial"/>
          <w:color w:val="000000"/>
        </w:rPr>
        <w:t>Yukarıda ifade ettiğimiz ve Leyla Güven özelinde vermiş olduğumuz bilgiler göz önüne alınarak daha fazla zaman kaybetmeden ve geçmiş dönemlerde yaşanan benzer süreçlerde olduğu gibi daha fazla can kaybı yaşanmadan, siyasi iktidarı mevcut yasalarda da yer alan temel hak ve özgürlükleri içeren talepler çerçevesinde adım atmaya, açlık grevinde bulunan tutuklu ve hükümlülerle görüşmeler yaparak eylemlerin sonlandırılmasını sağlamalıdır.</w:t>
      </w:r>
      <w:proofErr w:type="gramEnd"/>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t>Yarın geç olabilir, herkesi duyarlı olmaya ve sorumlu davranmaya davet ediyoruz.</w:t>
      </w:r>
    </w:p>
    <w:p w:rsidR="0066481B" w:rsidRPr="0066481B" w:rsidRDefault="0066481B" w:rsidP="0066481B">
      <w:pPr>
        <w:pStyle w:val="NormalWeb"/>
        <w:jc w:val="both"/>
        <w:rPr>
          <w:rFonts w:ascii="Arial" w:hAnsi="Arial" w:cs="Arial"/>
          <w:color w:val="000000"/>
        </w:rPr>
      </w:pPr>
      <w:r w:rsidRPr="0066481B">
        <w:rPr>
          <w:rFonts w:ascii="Arial" w:hAnsi="Arial" w:cs="Arial"/>
          <w:color w:val="000000"/>
        </w:rPr>
        <w:lastRenderedPageBreak/>
        <w:t xml:space="preserve">Bilinmelidir ki; </w:t>
      </w:r>
      <w:proofErr w:type="spellStart"/>
      <w:r w:rsidRPr="0066481B">
        <w:rPr>
          <w:rFonts w:ascii="Arial" w:hAnsi="Arial" w:cs="Arial"/>
          <w:color w:val="000000"/>
        </w:rPr>
        <w:t>aslolan</w:t>
      </w:r>
      <w:proofErr w:type="spellEnd"/>
      <w:r w:rsidRPr="0066481B">
        <w:rPr>
          <w:rFonts w:ascii="Arial" w:hAnsi="Arial" w:cs="Arial"/>
          <w:color w:val="000000"/>
        </w:rPr>
        <w:t xml:space="preserve"> yaşamdır.</w:t>
      </w:r>
    </w:p>
    <w:p w:rsidR="0066481B" w:rsidRPr="0066481B" w:rsidRDefault="0066481B" w:rsidP="0066481B">
      <w:pPr>
        <w:pStyle w:val="NormalWeb"/>
        <w:jc w:val="both"/>
        <w:rPr>
          <w:rFonts w:ascii="Arial" w:hAnsi="Arial" w:cs="Arial"/>
          <w:color w:val="000000"/>
        </w:rPr>
      </w:pPr>
    </w:p>
    <w:p w:rsidR="0066481B" w:rsidRPr="0066481B" w:rsidRDefault="0066481B" w:rsidP="0066481B">
      <w:pPr>
        <w:pStyle w:val="NormalWeb"/>
        <w:ind w:firstLine="708"/>
        <w:jc w:val="both"/>
        <w:rPr>
          <w:rFonts w:ascii="Arial" w:hAnsi="Arial" w:cs="Arial"/>
          <w:color w:val="000000"/>
        </w:rPr>
      </w:pPr>
      <w:r w:rsidRPr="0066481B">
        <w:rPr>
          <w:rFonts w:ascii="Arial" w:hAnsi="Arial" w:cs="Arial"/>
          <w:color w:val="000000"/>
        </w:rPr>
        <w:t>SAĞLIK VE SOSYAL HİZMET EMEKÇİLERİ SENDİKASI</w:t>
      </w:r>
    </w:p>
    <w:p w:rsidR="0066481B" w:rsidRPr="0066481B" w:rsidRDefault="0066481B" w:rsidP="0066481B">
      <w:pPr>
        <w:pStyle w:val="NormalWeb"/>
        <w:ind w:left="1416" w:firstLine="708"/>
        <w:jc w:val="both"/>
        <w:rPr>
          <w:rFonts w:ascii="Arial" w:hAnsi="Arial" w:cs="Arial"/>
          <w:color w:val="000000"/>
        </w:rPr>
      </w:pPr>
      <w:r w:rsidRPr="0066481B">
        <w:rPr>
          <w:rFonts w:ascii="Arial" w:hAnsi="Arial" w:cs="Arial"/>
          <w:color w:val="000000"/>
        </w:rPr>
        <w:t>MERKEZ YÖNETİM KURULU</w:t>
      </w:r>
    </w:p>
    <w:p w:rsidR="0066481B" w:rsidRPr="0066481B" w:rsidRDefault="0066481B" w:rsidP="0066481B">
      <w:pPr>
        <w:jc w:val="both"/>
        <w:rPr>
          <w:rFonts w:ascii="Arial" w:hAnsi="Arial" w:cs="Arial"/>
          <w:sz w:val="24"/>
          <w:szCs w:val="24"/>
        </w:rPr>
      </w:pPr>
    </w:p>
    <w:p w:rsidR="0051606F" w:rsidRPr="0066481B" w:rsidRDefault="0051606F" w:rsidP="0066481B">
      <w:pPr>
        <w:jc w:val="both"/>
        <w:rPr>
          <w:rFonts w:ascii="Arial" w:hAnsi="Arial" w:cs="Arial"/>
          <w:sz w:val="24"/>
          <w:szCs w:val="24"/>
        </w:rPr>
      </w:pPr>
    </w:p>
    <w:sectPr w:rsidR="0051606F" w:rsidRPr="0066481B" w:rsidSect="005160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481B"/>
    <w:rsid w:val="0051606F"/>
    <w:rsid w:val="006648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648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2019-03-28T13:17:00Z</dcterms:created>
  <dcterms:modified xsi:type="dcterms:W3CDTF">2019-03-28T13:21:00Z</dcterms:modified>
</cp:coreProperties>
</file>